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C471F6" w:rsidRPr="00C471F6" w:rsidRDefault="0067243A" w:rsidP="00C471F6">
      <w:pPr>
        <w:pStyle w:val="a4"/>
        <w:tabs>
          <w:tab w:val="left" w:pos="6521"/>
        </w:tabs>
        <w:rPr>
          <w:rFonts w:cs="Arial"/>
          <w:bCs/>
          <w:noProof w:val="0"/>
          <w:sz w:val="24"/>
          <w:szCs w:val="24"/>
          <w:lang w:val="de-DE"/>
        </w:rPr>
      </w:pPr>
      <w:bookmarkStart w:id="0" w:name="OLE_LINK1"/>
      <w:r>
        <w:rPr>
          <w:rFonts w:cs="Arial"/>
          <w:bCs/>
          <w:noProof w:val="0"/>
          <w:sz w:val="24"/>
          <w:szCs w:val="24"/>
          <w:lang w:val="de-DE"/>
        </w:rPr>
        <w:t>3GPP TSG RAN WG1 #98</w:t>
      </w:r>
      <w:r w:rsidR="00C471F6" w:rsidRPr="00C471F6">
        <w:rPr>
          <w:rFonts w:cs="Arial"/>
          <w:bCs/>
          <w:noProof w:val="0"/>
          <w:sz w:val="24"/>
          <w:szCs w:val="24"/>
          <w:lang w:val="de-DE"/>
        </w:rPr>
        <w:t xml:space="preserve"> Meeting</w:t>
      </w:r>
      <w:r w:rsidR="00C471F6" w:rsidRPr="00C471F6">
        <w:rPr>
          <w:rFonts w:cs="Arial"/>
          <w:bCs/>
          <w:noProof w:val="0"/>
          <w:sz w:val="24"/>
          <w:szCs w:val="24"/>
          <w:lang w:val="de-DE"/>
        </w:rPr>
        <w:tab/>
        <w:t xml:space="preserve">    </w:t>
      </w:r>
      <w:r w:rsidR="00C471F6" w:rsidRPr="00C471F6">
        <w:rPr>
          <w:rFonts w:cs="Arial"/>
          <w:bCs/>
          <w:noProof w:val="0"/>
          <w:sz w:val="24"/>
          <w:szCs w:val="24"/>
          <w:lang w:val="de-DE"/>
        </w:rPr>
        <w:tab/>
      </w:r>
      <w:r w:rsidR="00C471F6" w:rsidRPr="00C471F6">
        <w:rPr>
          <w:rFonts w:cs="Arial"/>
          <w:bCs/>
          <w:noProof w:val="0"/>
          <w:sz w:val="24"/>
          <w:szCs w:val="24"/>
          <w:lang w:val="de-DE"/>
        </w:rPr>
        <w:tab/>
      </w:r>
      <w:r w:rsidR="00C471F6" w:rsidRPr="00C471F6">
        <w:rPr>
          <w:rFonts w:cs="Arial"/>
          <w:bCs/>
          <w:noProof w:val="0"/>
          <w:sz w:val="24"/>
          <w:szCs w:val="24"/>
          <w:lang w:val="de-DE"/>
        </w:rPr>
        <w:tab/>
        <w:t xml:space="preserve">             R1-190</w:t>
      </w:r>
      <w:r w:rsidR="00B003C0">
        <w:rPr>
          <w:rFonts w:cs="Arial"/>
          <w:bCs/>
          <w:noProof w:val="0"/>
          <w:sz w:val="24"/>
          <w:szCs w:val="24"/>
          <w:lang w:val="de-DE"/>
        </w:rPr>
        <w:t>848</w:t>
      </w:r>
      <w:r w:rsidR="003B77D2" w:rsidRPr="00B07626">
        <w:rPr>
          <w:rFonts w:cs="Arial" w:hint="eastAsia"/>
          <w:bCs/>
          <w:noProof w:val="0"/>
          <w:sz w:val="24"/>
          <w:szCs w:val="24"/>
          <w:lang w:val="de-DE"/>
        </w:rPr>
        <w:t>0</w:t>
      </w:r>
    </w:p>
    <w:p w:rsidR="00CE729D" w:rsidRPr="00FA3337" w:rsidRDefault="0067243A" w:rsidP="00C471F6">
      <w:pPr>
        <w:pStyle w:val="a4"/>
        <w:tabs>
          <w:tab w:val="left" w:pos="6521"/>
        </w:tabs>
        <w:rPr>
          <w:rFonts w:cs="Arial"/>
          <w:bCs/>
          <w:noProof w:val="0"/>
          <w:sz w:val="24"/>
          <w:szCs w:val="24"/>
          <w:lang w:val="de-DE"/>
        </w:rPr>
      </w:pPr>
      <w:r>
        <w:rPr>
          <w:rFonts w:cs="Arial"/>
          <w:bCs/>
          <w:noProof w:val="0"/>
          <w:sz w:val="24"/>
          <w:szCs w:val="24"/>
          <w:lang w:val="de-DE"/>
        </w:rPr>
        <w:t>Prague</w:t>
      </w:r>
      <w:r w:rsidR="00C471F6" w:rsidRPr="00C471F6">
        <w:rPr>
          <w:rFonts w:cs="Arial"/>
          <w:bCs/>
          <w:noProof w:val="0"/>
          <w:sz w:val="24"/>
          <w:szCs w:val="24"/>
          <w:lang w:val="de-DE"/>
        </w:rPr>
        <w:t xml:space="preserve">, </w:t>
      </w:r>
      <w:r>
        <w:rPr>
          <w:rFonts w:cs="Arial"/>
          <w:bCs/>
          <w:noProof w:val="0"/>
          <w:sz w:val="24"/>
          <w:szCs w:val="24"/>
          <w:lang w:val="de-DE"/>
        </w:rPr>
        <w:t>CZ</w:t>
      </w:r>
      <w:r w:rsidR="00C471F6" w:rsidRPr="00C471F6">
        <w:rPr>
          <w:rFonts w:cs="Arial"/>
          <w:bCs/>
          <w:noProof w:val="0"/>
          <w:sz w:val="24"/>
          <w:szCs w:val="24"/>
          <w:lang w:val="de-DE"/>
        </w:rPr>
        <w:t xml:space="preserve">, </w:t>
      </w:r>
      <w:r>
        <w:rPr>
          <w:rFonts w:cs="Arial"/>
          <w:bCs/>
          <w:noProof w:val="0"/>
          <w:sz w:val="24"/>
          <w:szCs w:val="24"/>
          <w:lang w:val="de-DE"/>
        </w:rPr>
        <w:t>August</w:t>
      </w:r>
      <w:r w:rsidR="00C471F6" w:rsidRPr="00C471F6">
        <w:rPr>
          <w:rFonts w:cs="Arial"/>
          <w:bCs/>
          <w:noProof w:val="0"/>
          <w:sz w:val="24"/>
          <w:szCs w:val="24"/>
          <w:lang w:val="de-DE"/>
        </w:rPr>
        <w:t xml:space="preserve"> </w:t>
      </w:r>
      <w:r>
        <w:rPr>
          <w:rFonts w:cs="Arial"/>
          <w:bCs/>
          <w:noProof w:val="0"/>
          <w:sz w:val="24"/>
          <w:szCs w:val="24"/>
          <w:lang w:val="de-DE"/>
        </w:rPr>
        <w:t>26</w:t>
      </w:r>
      <w:r w:rsidR="00C471F6" w:rsidRPr="008051CC">
        <w:rPr>
          <w:rFonts w:cs="Arial"/>
          <w:bCs/>
          <w:noProof w:val="0"/>
          <w:sz w:val="24"/>
          <w:szCs w:val="24"/>
          <w:vertAlign w:val="superscript"/>
          <w:lang w:val="de-DE"/>
        </w:rPr>
        <w:t>th</w:t>
      </w:r>
      <w:r w:rsidR="00C471F6" w:rsidRPr="00C471F6">
        <w:rPr>
          <w:rFonts w:cs="Arial"/>
          <w:bCs/>
          <w:noProof w:val="0"/>
          <w:sz w:val="24"/>
          <w:szCs w:val="24"/>
          <w:lang w:val="de-DE"/>
        </w:rPr>
        <w:t xml:space="preserve"> – </w:t>
      </w:r>
      <w:r>
        <w:rPr>
          <w:rFonts w:cs="Arial"/>
          <w:bCs/>
          <w:noProof w:val="0"/>
          <w:sz w:val="24"/>
          <w:szCs w:val="24"/>
          <w:lang w:val="de-DE"/>
        </w:rPr>
        <w:t>30</w:t>
      </w:r>
      <w:r w:rsidR="00C471F6" w:rsidRPr="008051CC">
        <w:rPr>
          <w:rFonts w:cs="Arial"/>
          <w:bCs/>
          <w:noProof w:val="0"/>
          <w:sz w:val="24"/>
          <w:szCs w:val="24"/>
          <w:vertAlign w:val="superscript"/>
          <w:lang w:val="de-DE"/>
        </w:rPr>
        <w:t>th</w:t>
      </w:r>
      <w:r w:rsidR="00C471F6" w:rsidRPr="00C471F6">
        <w:rPr>
          <w:rFonts w:cs="Arial"/>
          <w:bCs/>
          <w:noProof w:val="0"/>
          <w:sz w:val="24"/>
          <w:szCs w:val="24"/>
          <w:lang w:val="de-DE"/>
        </w:rPr>
        <w:t xml:space="preserve">, </w:t>
      </w:r>
      <w:r w:rsidR="00CE729D" w:rsidRPr="00FA3337">
        <w:rPr>
          <w:rFonts w:cs="Arial"/>
          <w:bCs/>
          <w:noProof w:val="0"/>
          <w:sz w:val="24"/>
          <w:szCs w:val="24"/>
          <w:lang w:val="de-DE"/>
        </w:rPr>
        <w:t>201</w:t>
      </w:r>
      <w:r w:rsidR="000A435D">
        <w:rPr>
          <w:rFonts w:cs="Arial"/>
          <w:bCs/>
          <w:noProof w:val="0"/>
          <w:sz w:val="24"/>
          <w:szCs w:val="24"/>
          <w:lang w:val="de-DE"/>
        </w:rPr>
        <w:t>9</w:t>
      </w:r>
      <w:r w:rsidR="00CE729D" w:rsidRPr="00FA3337">
        <w:rPr>
          <w:rFonts w:cs="Arial"/>
          <w:bCs/>
          <w:noProof w:val="0"/>
          <w:sz w:val="24"/>
          <w:szCs w:val="24"/>
          <w:lang w:val="de-DE"/>
        </w:rPr>
        <w:t xml:space="preserve">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9F72DE">
        <w:rPr>
          <w:rFonts w:ascii="Arial" w:eastAsiaTheme="minorEastAsia"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444F2D">
        <w:rPr>
          <w:rFonts w:ascii="Arial" w:hAnsi="Arial"/>
          <w:sz w:val="24"/>
          <w:szCs w:val="24"/>
        </w:rPr>
        <w:t>O</w:t>
      </w:r>
      <w:r w:rsidR="00B12AB4" w:rsidRPr="00B12AB4">
        <w:rPr>
          <w:rFonts w:ascii="Arial" w:hAnsi="Arial"/>
          <w:sz w:val="24"/>
          <w:szCs w:val="24"/>
        </w:rPr>
        <w:t>n Coexistence between LTE and NR PC5</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5D5BD7" w:rsidRDefault="00BF403F" w:rsidP="005D5BD7">
      <w:pPr>
        <w:pStyle w:val="Style1"/>
        <w:spacing w:after="0" w:afterAutospacing="0" w:line="360" w:lineRule="auto"/>
        <w:ind w:firstLine="357"/>
        <w:rPr>
          <w:rFonts w:eastAsiaTheme="minorEastAsia"/>
          <w:lang w:eastAsia="ko-KR"/>
        </w:rPr>
      </w:pPr>
      <w:r>
        <w:rPr>
          <w:rFonts w:eastAsiaTheme="minorEastAsia" w:hint="eastAsia"/>
          <w:lang w:eastAsia="ko-KR"/>
        </w:rPr>
        <w:t xml:space="preserve">In RAN#83 meeting, </w:t>
      </w:r>
      <w:r>
        <w:rPr>
          <w:rFonts w:eastAsiaTheme="minorEastAsia"/>
          <w:lang w:eastAsia="ko-KR"/>
        </w:rPr>
        <w:t xml:space="preserve">the WID for </w:t>
      </w:r>
      <w:r>
        <w:rPr>
          <w:rFonts w:eastAsiaTheme="minorEastAsia" w:hint="eastAsia"/>
          <w:lang w:eastAsia="ko-KR"/>
        </w:rPr>
        <w:t>5G V2X with NR sidelink</w:t>
      </w:r>
      <w:r>
        <w:rPr>
          <w:rFonts w:eastAsiaTheme="minorEastAsia"/>
          <w:lang w:eastAsia="ko-KR"/>
        </w:rPr>
        <w:t xml:space="preserve"> was approved [1]. Regarding sidelink physical channel structures, the work scopes are aligned with TR 38.885 [2], which is</w:t>
      </w:r>
      <w:r w:rsidR="005D5BD7">
        <w:rPr>
          <w:rFonts w:eastAsiaTheme="minorEastAsia"/>
          <w:lang w:eastAsia="ko-KR"/>
        </w:rPr>
        <w:t xml:space="preserve"> the study outcome for NR V2X. Therefore, the discussion would be the continuation of the discussion in the study item phase with the following scope in the WID.</w:t>
      </w:r>
    </w:p>
    <w:tbl>
      <w:tblPr>
        <w:tblStyle w:val="aff"/>
        <w:tblW w:w="0" w:type="auto"/>
        <w:jc w:val="center"/>
        <w:tblLook w:val="04A0" w:firstRow="1" w:lastRow="0" w:firstColumn="1" w:lastColumn="0" w:noHBand="0" w:noVBand="1"/>
      </w:tblPr>
      <w:tblGrid>
        <w:gridCol w:w="9209"/>
      </w:tblGrid>
      <w:tr w:rsidR="005D5BD7" w:rsidTr="00824DEA">
        <w:trPr>
          <w:jc w:val="center"/>
        </w:trPr>
        <w:tc>
          <w:tcPr>
            <w:tcW w:w="9209" w:type="dxa"/>
          </w:tcPr>
          <w:p w:rsidR="005D5BD7" w:rsidRPr="007720DE" w:rsidRDefault="005D5BD7" w:rsidP="00824DEA">
            <w:pPr>
              <w:numPr>
                <w:ilvl w:val="0"/>
                <w:numId w:val="20"/>
              </w:numPr>
              <w:overflowPunct w:val="0"/>
              <w:autoSpaceDE w:val="0"/>
              <w:autoSpaceDN w:val="0"/>
              <w:adjustRightInd w:val="0"/>
              <w:spacing w:after="0" w:line="360" w:lineRule="auto"/>
              <w:jc w:val="both"/>
              <w:textAlignment w:val="baseline"/>
              <w:rPr>
                <w:lang w:eastAsia="ko-KR"/>
              </w:rPr>
            </w:pPr>
            <w:r w:rsidRPr="007720DE">
              <w:rPr>
                <w:rFonts w:hint="eastAsia"/>
                <w:lang w:eastAsia="ko-KR"/>
              </w:rPr>
              <w:t xml:space="preserve">Solutions for </w:t>
            </w:r>
            <w:r w:rsidRPr="007720DE">
              <w:rPr>
                <w:lang w:eastAsia="ko-KR"/>
              </w:rPr>
              <w:t>‘not co-channel’ i</w:t>
            </w:r>
            <w:r w:rsidRPr="007720DE">
              <w:rPr>
                <w:rFonts w:hint="eastAsia"/>
                <w:lang w:eastAsia="ko-KR"/>
              </w:rPr>
              <w:t>n-device coexistence</w:t>
            </w:r>
            <w:r w:rsidRPr="007720DE">
              <w:rPr>
                <w:lang w:eastAsia="ko-KR"/>
              </w:rPr>
              <w:t xml:space="preserve"> between LTE and NR </w:t>
            </w:r>
            <w:proofErr w:type="spellStart"/>
            <w:r w:rsidRPr="007720DE">
              <w:rPr>
                <w:lang w:eastAsia="ko-KR"/>
              </w:rPr>
              <w:t>sidelinks</w:t>
            </w:r>
            <w:proofErr w:type="spellEnd"/>
          </w:p>
          <w:p w:rsidR="005D5BD7" w:rsidRPr="007720DE"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TDM-based solutions as per the study outcome [RAN1, RAN2, RAN4]</w:t>
            </w:r>
          </w:p>
          <w:p w:rsidR="005D5BD7" w:rsidRPr="007720DE"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FDM-based solutions with static power allocation as per the study outcome [RAN4]</w:t>
            </w:r>
          </w:p>
          <w:p w:rsidR="005D5BD7" w:rsidRPr="007720DE" w:rsidRDefault="005D5BD7" w:rsidP="00824DEA">
            <w:pPr>
              <w:numPr>
                <w:ilvl w:val="2"/>
                <w:numId w:val="20"/>
              </w:numPr>
              <w:overflowPunct w:val="0"/>
              <w:autoSpaceDE w:val="0"/>
              <w:autoSpaceDN w:val="0"/>
              <w:adjustRightInd w:val="0"/>
              <w:spacing w:after="0" w:line="360" w:lineRule="auto"/>
              <w:jc w:val="both"/>
              <w:textAlignment w:val="baseline"/>
              <w:rPr>
                <w:lang w:eastAsia="ko-KR"/>
              </w:rPr>
            </w:pPr>
            <w:r w:rsidRPr="007720DE">
              <w:rPr>
                <w:lang w:eastAsia="ko-KR"/>
              </w:rPr>
              <w:t xml:space="preserve">This will not consider the case where LTE and NR </w:t>
            </w:r>
            <w:proofErr w:type="spellStart"/>
            <w:r w:rsidRPr="007720DE">
              <w:rPr>
                <w:lang w:eastAsia="ko-KR"/>
              </w:rPr>
              <w:t>sidelinks</w:t>
            </w:r>
            <w:proofErr w:type="spellEnd"/>
            <w:r w:rsidRPr="007720DE">
              <w:rPr>
                <w:lang w:eastAsia="ko-KR"/>
              </w:rPr>
              <w:t xml:space="preserve"> are in the same frequency band.</w:t>
            </w:r>
          </w:p>
          <w:p w:rsidR="005D5BD7" w:rsidRPr="00BF403F"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No impact to LTE specifications at least from RAN1 and RAN2 perspective.</w:t>
            </w:r>
          </w:p>
        </w:tc>
      </w:tr>
    </w:tbl>
    <w:p w:rsidR="005D5BD7" w:rsidRDefault="005D5BD7" w:rsidP="005D5BD7">
      <w:pPr>
        <w:pStyle w:val="Style1"/>
        <w:spacing w:after="0" w:afterAutospacing="0" w:line="360" w:lineRule="auto"/>
        <w:ind w:firstLine="0"/>
        <w:rPr>
          <w:rFonts w:eastAsiaTheme="minorEastAsia"/>
          <w:lang w:eastAsia="ko-KR"/>
        </w:rPr>
      </w:pPr>
    </w:p>
    <w:p w:rsidR="005D5BD7" w:rsidRDefault="005D5BD7" w:rsidP="005D5BD7">
      <w:pPr>
        <w:pStyle w:val="Style1"/>
        <w:spacing w:after="0" w:afterAutospacing="0" w:line="360" w:lineRule="auto"/>
        <w:ind w:firstLine="0"/>
        <w:rPr>
          <w:rFonts w:eastAsiaTheme="minorEastAsia"/>
          <w:lang w:eastAsia="ko-KR"/>
        </w:rPr>
      </w:pPr>
      <w:r>
        <w:rPr>
          <w:rFonts w:eastAsiaTheme="minorEastAsia" w:hint="eastAsia"/>
          <w:lang w:eastAsia="ko-KR"/>
        </w:rPr>
        <w:t>In</w:t>
      </w:r>
      <w:r>
        <w:rPr>
          <w:rFonts w:eastAsiaTheme="minorEastAsia"/>
          <w:lang w:eastAsia="ko-KR"/>
        </w:rPr>
        <w:t xml:space="preserve"> </w:t>
      </w:r>
      <w:r w:rsidR="00AE163E">
        <w:rPr>
          <w:rFonts w:eastAsiaTheme="minorEastAsia"/>
          <w:lang w:eastAsia="ko-KR"/>
        </w:rPr>
        <w:t xml:space="preserve">RAN1#96bis and </w:t>
      </w:r>
      <w:r>
        <w:rPr>
          <w:rFonts w:eastAsiaTheme="minorEastAsia" w:hint="eastAsia"/>
          <w:lang w:eastAsia="ko-KR"/>
        </w:rPr>
        <w:t>RAN1#9</w:t>
      </w:r>
      <w:r w:rsidR="009F72DE">
        <w:rPr>
          <w:rFonts w:eastAsiaTheme="minorEastAsia"/>
          <w:lang w:eastAsia="ko-KR"/>
        </w:rPr>
        <w:t>7</w:t>
      </w:r>
      <w:r>
        <w:rPr>
          <w:rFonts w:eastAsiaTheme="minorEastAsia" w:hint="eastAsia"/>
          <w:lang w:eastAsia="ko-KR"/>
        </w:rPr>
        <w:t>,</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following</w:t>
      </w:r>
      <w:r>
        <w:rPr>
          <w:rFonts w:eastAsiaTheme="minorEastAsia"/>
          <w:lang w:eastAsia="ko-KR"/>
        </w:rPr>
        <w:t xml:space="preserve"> </w:t>
      </w:r>
      <w:r>
        <w:rPr>
          <w:rFonts w:eastAsiaTheme="minorEastAsia" w:hint="eastAsia"/>
          <w:lang w:eastAsia="ko-KR"/>
        </w:rPr>
        <w:t>conclusion</w:t>
      </w:r>
      <w:r w:rsidR="00AE163E">
        <w:rPr>
          <w:rFonts w:eastAsiaTheme="minorEastAsia"/>
          <w:lang w:eastAsia="ko-KR"/>
        </w:rPr>
        <w:t xml:space="preserve">, </w:t>
      </w:r>
      <w:r>
        <w:rPr>
          <w:rFonts w:eastAsiaTheme="minorEastAsia" w:hint="eastAsia"/>
          <w:lang w:eastAsia="ko-KR"/>
        </w:rPr>
        <w:t>working</w:t>
      </w:r>
      <w:r>
        <w:rPr>
          <w:rFonts w:eastAsiaTheme="minorEastAsia"/>
          <w:lang w:eastAsia="ko-KR"/>
        </w:rPr>
        <w:t xml:space="preserve"> </w:t>
      </w:r>
      <w:r>
        <w:rPr>
          <w:rFonts w:eastAsiaTheme="minorEastAsia" w:hint="eastAsia"/>
          <w:lang w:eastAsia="ko-KR"/>
        </w:rPr>
        <w:t>assumption</w:t>
      </w:r>
      <w:r w:rsidR="00AE163E">
        <w:rPr>
          <w:rFonts w:eastAsiaTheme="minorEastAsia"/>
          <w:lang w:eastAsia="ko-KR"/>
        </w:rPr>
        <w:t>, proposals</w:t>
      </w:r>
      <w:r>
        <w:rPr>
          <w:rFonts w:eastAsiaTheme="minorEastAsia"/>
          <w:lang w:eastAsia="ko-KR"/>
        </w:rPr>
        <w:t xml:space="preserve"> </w:t>
      </w:r>
      <w:r>
        <w:rPr>
          <w:rFonts w:eastAsiaTheme="minorEastAsia" w:hint="eastAsia"/>
          <w:lang w:eastAsia="ko-KR"/>
        </w:rPr>
        <w:t>were</w:t>
      </w:r>
      <w:r>
        <w:rPr>
          <w:rFonts w:eastAsiaTheme="minorEastAsia"/>
          <w:lang w:eastAsia="ko-KR"/>
        </w:rPr>
        <w:t xml:space="preserve"> </w:t>
      </w:r>
      <w:r>
        <w:rPr>
          <w:rFonts w:eastAsiaTheme="minorEastAsia" w:hint="eastAsia"/>
          <w:lang w:eastAsia="ko-KR"/>
        </w:rPr>
        <w:t>made.</w:t>
      </w:r>
      <w:r>
        <w:rPr>
          <w:rFonts w:eastAsiaTheme="minorEastAsia"/>
          <w:lang w:eastAsia="ko-KR"/>
        </w:rPr>
        <w:t xml:space="preserve"> </w:t>
      </w:r>
    </w:p>
    <w:tbl>
      <w:tblPr>
        <w:tblStyle w:val="aff"/>
        <w:tblW w:w="0" w:type="auto"/>
        <w:tblLook w:val="04A0" w:firstRow="1" w:lastRow="0" w:firstColumn="1" w:lastColumn="0" w:noHBand="0" w:noVBand="1"/>
      </w:tblPr>
      <w:tblGrid>
        <w:gridCol w:w="9742"/>
      </w:tblGrid>
      <w:tr w:rsidR="005D5BD7" w:rsidTr="005D5BD7">
        <w:tc>
          <w:tcPr>
            <w:tcW w:w="9742" w:type="dxa"/>
          </w:tcPr>
          <w:p w:rsidR="005D5BD7" w:rsidRPr="00C07ACE" w:rsidRDefault="005D5BD7" w:rsidP="005D5BD7">
            <w:pPr>
              <w:spacing w:after="0"/>
              <w:ind w:left="1440" w:hanging="1440"/>
              <w:rPr>
                <w:b/>
              </w:rPr>
            </w:pPr>
            <w:r w:rsidRPr="00C07ACE">
              <w:rPr>
                <w:b/>
                <w:u w:val="single"/>
              </w:rPr>
              <w:t>Conclusion</w:t>
            </w:r>
            <w:r w:rsidRPr="00C07ACE">
              <w:rPr>
                <w:b/>
              </w:rPr>
              <w:t>:</w:t>
            </w:r>
          </w:p>
          <w:p w:rsidR="005D5BD7" w:rsidRPr="00C07ACE" w:rsidRDefault="005D5BD7" w:rsidP="005D5BD7">
            <w:pPr>
              <w:pStyle w:val="aff4"/>
              <w:numPr>
                <w:ilvl w:val="0"/>
                <w:numId w:val="21"/>
              </w:numPr>
              <w:spacing w:after="0"/>
            </w:pPr>
            <w:r w:rsidRPr="00C07ACE">
              <w:t xml:space="preserve">RAN1 does not see any specification impact for support of Long Term </w:t>
            </w:r>
            <w:r w:rsidRPr="00C07ACE">
              <w:rPr>
                <w:lang w:eastAsia="zh-CN"/>
              </w:rPr>
              <w:t xml:space="preserve">Time-Scale TDM for coexistence of NR and LTE </w:t>
            </w:r>
            <w:proofErr w:type="spellStart"/>
            <w:r w:rsidRPr="00C07ACE">
              <w:rPr>
                <w:lang w:eastAsia="zh-CN"/>
              </w:rPr>
              <w:t>sidelinks</w:t>
            </w:r>
            <w:proofErr w:type="spellEnd"/>
          </w:p>
          <w:p w:rsidR="005D5BD7" w:rsidRPr="00506501" w:rsidRDefault="005D5BD7" w:rsidP="005D5BD7">
            <w:pPr>
              <w:spacing w:after="0"/>
              <w:ind w:left="1440" w:hanging="1440"/>
              <w:rPr>
                <w:highlight w:val="darkYellow"/>
              </w:rPr>
            </w:pPr>
            <w:r w:rsidRPr="00506501">
              <w:rPr>
                <w:highlight w:val="darkYellow"/>
              </w:rPr>
              <w:t>Working assumption:</w:t>
            </w:r>
          </w:p>
          <w:p w:rsidR="005D5BD7" w:rsidRPr="00506501" w:rsidRDefault="005D5BD7" w:rsidP="00AE163E">
            <w:pPr>
              <w:pStyle w:val="aff4"/>
              <w:numPr>
                <w:ilvl w:val="0"/>
                <w:numId w:val="22"/>
              </w:numPr>
              <w:spacing w:after="0"/>
            </w:pPr>
            <w:r w:rsidRPr="00506501">
              <w:rPr>
                <w:lang w:eastAsia="zh-CN"/>
              </w:rPr>
              <w:t xml:space="preserve">For </w:t>
            </w:r>
            <w:proofErr w:type="spellStart"/>
            <w:r w:rsidRPr="00506501">
              <w:rPr>
                <w:lang w:eastAsia="zh-CN"/>
              </w:rPr>
              <w:t>Tx</w:t>
            </w:r>
            <w:proofErr w:type="spellEnd"/>
            <w:r w:rsidRPr="00506501">
              <w:rPr>
                <w:lang w:eastAsia="zh-CN"/>
              </w:rPr>
              <w:t>/</w:t>
            </w:r>
            <w:proofErr w:type="spellStart"/>
            <w:r w:rsidRPr="00506501">
              <w:rPr>
                <w:lang w:eastAsia="zh-CN"/>
              </w:rPr>
              <w:t>Tx</w:t>
            </w:r>
            <w:proofErr w:type="spellEnd"/>
            <w:r w:rsidRPr="00506501">
              <w:rPr>
                <w:lang w:eastAsia="zh-CN"/>
              </w:rPr>
              <w:t xml:space="preserve"> overlap, </w:t>
            </w:r>
          </w:p>
          <w:p w:rsidR="005D5BD7" w:rsidRPr="00506501" w:rsidRDefault="005D5BD7" w:rsidP="00AE163E">
            <w:pPr>
              <w:pStyle w:val="aff4"/>
              <w:numPr>
                <w:ilvl w:val="1"/>
                <w:numId w:val="22"/>
              </w:numPr>
              <w:spacing w:after="0"/>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rsidR="005D5BD7" w:rsidRPr="00506501" w:rsidRDefault="005D5BD7" w:rsidP="00AE163E">
            <w:pPr>
              <w:pStyle w:val="aff4"/>
              <w:numPr>
                <w:ilvl w:val="2"/>
                <w:numId w:val="22"/>
              </w:numPr>
              <w:spacing w:after="0"/>
            </w:pPr>
            <w:r w:rsidRPr="00506501">
              <w:t>In case the priorities of LTE and NR SL transmissions are the same, then it is up to UE implementation as to which transmission is chosen (e.g., taking into account congestion, etc.)</w:t>
            </w:r>
          </w:p>
          <w:p w:rsidR="005D5BD7" w:rsidRPr="00506501" w:rsidRDefault="005D5BD7" w:rsidP="00AE163E">
            <w:pPr>
              <w:pStyle w:val="aff4"/>
              <w:numPr>
                <w:ilvl w:val="1"/>
                <w:numId w:val="22"/>
              </w:numPr>
              <w:spacing w:after="0"/>
            </w:pPr>
            <w:r w:rsidRPr="00506501">
              <w:rPr>
                <w:lang w:eastAsia="zh-CN"/>
              </w:rPr>
              <w:t xml:space="preserve">If packet priorities of both LTE and NR sidelink transmissions are not known to both RATs prior to time of transmission subject to processing time restriction, then it is up to UE implementation to manage </w:t>
            </w:r>
            <w:proofErr w:type="spellStart"/>
            <w:r w:rsidRPr="00506501">
              <w:rPr>
                <w:lang w:eastAsia="zh-CN"/>
              </w:rPr>
              <w:t>Tx</w:t>
            </w:r>
            <w:proofErr w:type="spellEnd"/>
            <w:r w:rsidRPr="00506501">
              <w:rPr>
                <w:lang w:eastAsia="zh-CN"/>
              </w:rPr>
              <w:t>/</w:t>
            </w:r>
            <w:proofErr w:type="spellStart"/>
            <w:r w:rsidRPr="00506501">
              <w:rPr>
                <w:lang w:eastAsia="zh-CN"/>
              </w:rPr>
              <w:t>Tx</w:t>
            </w:r>
            <w:proofErr w:type="spellEnd"/>
            <w:r w:rsidRPr="00506501">
              <w:rPr>
                <w:lang w:eastAsia="zh-CN"/>
              </w:rPr>
              <w:t xml:space="preserve"> overlaps (e.g., LTE transmissions are always prioritized, etc.)</w:t>
            </w:r>
          </w:p>
          <w:p w:rsidR="005D5BD7" w:rsidRDefault="005D5BD7" w:rsidP="00AE163E">
            <w:pPr>
              <w:pStyle w:val="aff4"/>
              <w:numPr>
                <w:ilvl w:val="1"/>
                <w:numId w:val="22"/>
              </w:numPr>
              <w:spacing w:after="0"/>
            </w:pPr>
            <w:r w:rsidRPr="00506501">
              <w:t>RAN1 does not assume any impact to LTE physical layer specifications</w:t>
            </w:r>
          </w:p>
          <w:p w:rsidR="00AE163E" w:rsidRPr="00B07ED6" w:rsidRDefault="00AE163E" w:rsidP="00AE163E">
            <w:pPr>
              <w:spacing w:after="0"/>
            </w:pPr>
            <w:r w:rsidRPr="00B07ED6">
              <w:rPr>
                <w:highlight w:val="green"/>
              </w:rPr>
              <w:t>Agreements</w:t>
            </w:r>
            <w:r w:rsidRPr="00B07ED6">
              <w:t>:</w:t>
            </w:r>
          </w:p>
          <w:p w:rsidR="00AE163E" w:rsidRPr="00B07ED6" w:rsidRDefault="00AE163E" w:rsidP="00AE163E">
            <w:pPr>
              <w:pStyle w:val="aff4"/>
              <w:numPr>
                <w:ilvl w:val="0"/>
                <w:numId w:val="22"/>
              </w:numPr>
              <w:spacing w:after="0"/>
            </w:pPr>
            <w:r w:rsidRPr="00B07ED6">
              <w:rPr>
                <w:lang w:eastAsia="zh-CN"/>
              </w:rPr>
              <w:t xml:space="preserve">For </w:t>
            </w:r>
            <w:proofErr w:type="spellStart"/>
            <w:r w:rsidRPr="00B07ED6">
              <w:rPr>
                <w:lang w:eastAsia="zh-CN"/>
              </w:rPr>
              <w:t>Tx</w:t>
            </w:r>
            <w:proofErr w:type="spellEnd"/>
            <w:r w:rsidRPr="00B07ED6">
              <w:rPr>
                <w:lang w:eastAsia="zh-CN"/>
              </w:rPr>
              <w:t>/</w:t>
            </w:r>
            <w:proofErr w:type="spellStart"/>
            <w:r w:rsidRPr="00B07ED6">
              <w:rPr>
                <w:lang w:eastAsia="zh-CN"/>
              </w:rPr>
              <w:t>Tx</w:t>
            </w:r>
            <w:proofErr w:type="spellEnd"/>
            <w:r w:rsidRPr="00B07ED6">
              <w:rPr>
                <w:lang w:eastAsia="zh-CN"/>
              </w:rPr>
              <w:t xml:space="preserve"> overlap,</w:t>
            </w:r>
          </w:p>
          <w:p w:rsidR="00AE163E" w:rsidRPr="00B07ED6" w:rsidRDefault="00AE163E" w:rsidP="00AE163E">
            <w:pPr>
              <w:pStyle w:val="aff4"/>
              <w:numPr>
                <w:ilvl w:val="1"/>
                <w:numId w:val="22"/>
              </w:numPr>
              <w:spacing w:after="0"/>
            </w:pPr>
            <w:r w:rsidRPr="00B07ED6">
              <w:rPr>
                <w:lang w:eastAsia="zh-CN"/>
              </w:rPr>
              <w:t>Confirm the working assumption made in RAN1#96bis</w:t>
            </w:r>
          </w:p>
          <w:p w:rsidR="00AE163E" w:rsidRPr="00506F44" w:rsidRDefault="00AE163E" w:rsidP="00AE163E">
            <w:pPr>
              <w:pStyle w:val="aff4"/>
              <w:numPr>
                <w:ilvl w:val="1"/>
                <w:numId w:val="22"/>
              </w:numPr>
              <w:spacing w:after="0"/>
            </w:pPr>
            <w:r w:rsidRPr="00506F44">
              <w:t>UE capability is defined for short-term time-scale TDM for in-device coexistence</w:t>
            </w:r>
          </w:p>
          <w:p w:rsidR="00AE163E" w:rsidRPr="00506F44" w:rsidRDefault="00AE163E" w:rsidP="00AE163E">
            <w:pPr>
              <w:spacing w:after="0"/>
            </w:pPr>
            <w:r w:rsidRPr="00506F44">
              <w:rPr>
                <w:highlight w:val="green"/>
              </w:rPr>
              <w:t>Agreements</w:t>
            </w:r>
            <w:r w:rsidRPr="00506F44">
              <w:t>:</w:t>
            </w:r>
          </w:p>
          <w:p w:rsidR="00AE163E" w:rsidRPr="00506F44" w:rsidRDefault="00AE163E" w:rsidP="00AE163E">
            <w:pPr>
              <w:pStyle w:val="aff4"/>
              <w:numPr>
                <w:ilvl w:val="0"/>
                <w:numId w:val="22"/>
              </w:numPr>
              <w:spacing w:after="0"/>
            </w:pPr>
            <w:r w:rsidRPr="00506F44">
              <w:t xml:space="preserve">For Rx/Rx overlap, </w:t>
            </w:r>
          </w:p>
          <w:p w:rsidR="00AE163E" w:rsidRPr="005D5BD7" w:rsidRDefault="00AE163E" w:rsidP="00AE163E">
            <w:pPr>
              <w:pStyle w:val="aff4"/>
              <w:numPr>
                <w:ilvl w:val="1"/>
                <w:numId w:val="22"/>
              </w:numPr>
              <w:spacing w:after="0"/>
            </w:pPr>
            <w:r w:rsidRPr="00506F44">
              <w:t xml:space="preserve">Up to UE implementation to manage receptions of LTE and NR </w:t>
            </w:r>
            <w:proofErr w:type="spellStart"/>
            <w:r w:rsidRPr="00506F44">
              <w:t>sidelinks</w:t>
            </w:r>
            <w:proofErr w:type="spellEnd"/>
            <w:r w:rsidRPr="00506F44">
              <w:t>.</w:t>
            </w:r>
          </w:p>
        </w:tc>
      </w:tr>
    </w:tbl>
    <w:p w:rsidR="005D5BD7" w:rsidRDefault="005D5BD7" w:rsidP="005D5BD7">
      <w:pPr>
        <w:pStyle w:val="Style1"/>
        <w:spacing w:after="0" w:afterAutospacing="0" w:line="360" w:lineRule="auto"/>
        <w:ind w:firstLine="357"/>
      </w:pPr>
    </w:p>
    <w:p w:rsidR="005D5BD7" w:rsidRDefault="00BF403F" w:rsidP="00861F2D">
      <w:pPr>
        <w:pStyle w:val="Style1"/>
        <w:pBdr>
          <w:bottom w:val="single" w:sz="6" w:space="1" w:color="auto"/>
        </w:pBdr>
        <w:spacing w:after="120" w:line="360" w:lineRule="auto"/>
      </w:pPr>
      <w:r w:rsidRPr="00304720">
        <w:rPr>
          <w:rFonts w:hint="eastAsia"/>
        </w:rPr>
        <w:t>In this contribution, we provide our views on</w:t>
      </w:r>
      <w:r>
        <w:t xml:space="preserve"> details of</w:t>
      </w:r>
      <w:r w:rsidRPr="00304720">
        <w:rPr>
          <w:rFonts w:hint="eastAsia"/>
        </w:rPr>
        <w:t xml:space="preserve"> </w:t>
      </w:r>
      <w:r w:rsidRPr="00304720">
        <w:t>sidelink</w:t>
      </w:r>
      <w:r w:rsidR="00D62167">
        <w:t xml:space="preserve"> coexistence issue between LTE and NR </w:t>
      </w:r>
      <w:proofErr w:type="spellStart"/>
      <w:r w:rsidR="00D62167">
        <w:t>sidelinks</w:t>
      </w:r>
      <w:proofErr w:type="spellEnd"/>
      <w:r w:rsidRPr="00304720">
        <w:rPr>
          <w:rFonts w:hint="eastAsia"/>
        </w:rPr>
        <w:t xml:space="preserve">. </w:t>
      </w:r>
    </w:p>
    <w:p w:rsidR="00236222" w:rsidRPr="00BF18A8" w:rsidRDefault="006B7D3B" w:rsidP="006B7D3B">
      <w:pPr>
        <w:pStyle w:val="1"/>
        <w:rPr>
          <w:lang w:val="en-US" w:eastAsia="ko-KR"/>
        </w:rPr>
      </w:pPr>
      <w:r w:rsidRPr="006B7D3B">
        <w:rPr>
          <w:lang w:val="en-US" w:eastAsia="ko-KR"/>
        </w:rPr>
        <w:t>Discussion</w:t>
      </w:r>
    </w:p>
    <w:p w:rsidR="004D3C8C" w:rsidRPr="005A6B65" w:rsidRDefault="004D3C8C" w:rsidP="004D3C8C">
      <w:pPr>
        <w:spacing w:after="0" w:line="288" w:lineRule="auto"/>
        <w:jc w:val="both"/>
        <w:rPr>
          <w:kern w:val="2"/>
          <w:sz w:val="24"/>
          <w:u w:val="single"/>
          <w:lang w:eastAsia="zh-CN"/>
        </w:rPr>
      </w:pPr>
      <w:r w:rsidRPr="005A6B65">
        <w:rPr>
          <w:kern w:val="2"/>
          <w:sz w:val="24"/>
          <w:u w:val="single"/>
          <w:lang w:eastAsia="zh-CN"/>
        </w:rPr>
        <w:t>TDM solution</w:t>
      </w:r>
      <w:r>
        <w:rPr>
          <w:kern w:val="2"/>
          <w:sz w:val="24"/>
          <w:u w:val="single"/>
          <w:lang w:eastAsia="zh-CN"/>
        </w:rPr>
        <w:t xml:space="preserve">: </w:t>
      </w:r>
      <w:r>
        <w:rPr>
          <w:kern w:val="2"/>
          <w:sz w:val="24"/>
          <w:u w:val="single"/>
          <w:lang w:eastAsia="zh-CN"/>
        </w:rPr>
        <w:t>Short</w:t>
      </w:r>
      <w:r>
        <w:rPr>
          <w:kern w:val="2"/>
          <w:sz w:val="24"/>
          <w:u w:val="single"/>
          <w:lang w:eastAsia="zh-CN"/>
        </w:rPr>
        <w:t>-term scale</w:t>
      </w:r>
    </w:p>
    <w:p w:rsidR="00B7318A" w:rsidRDefault="00D71E24" w:rsidP="00D71E24">
      <w:pPr>
        <w:spacing w:after="0" w:line="288" w:lineRule="auto"/>
        <w:ind w:firstLineChars="142" w:firstLine="284"/>
        <w:jc w:val="both"/>
        <w:rPr>
          <w:rFonts w:eastAsiaTheme="minorEastAsia"/>
          <w:kern w:val="2"/>
          <w:lang w:eastAsia="ko-KR"/>
        </w:rPr>
      </w:pPr>
      <w:r>
        <w:rPr>
          <w:rFonts w:eastAsiaTheme="minorEastAsia"/>
          <w:kern w:val="2"/>
          <w:lang w:eastAsia="ko-KR"/>
        </w:rPr>
        <w:t>As discussed and agreed in RAN1, the packet priorities of both LTE and NR are utilized to choose which RAT is</w:t>
      </w:r>
      <w:r w:rsidR="00B7318A">
        <w:rPr>
          <w:rFonts w:eastAsiaTheme="minorEastAsia"/>
          <w:kern w:val="2"/>
          <w:lang w:eastAsia="ko-KR"/>
        </w:rPr>
        <w:t xml:space="preserve"> used for sidelink transmission for a given UE. Then, </w:t>
      </w:r>
      <w:r w:rsidR="00C3639A">
        <w:rPr>
          <w:rFonts w:eastAsiaTheme="minorEastAsia"/>
          <w:kern w:val="2"/>
          <w:lang w:eastAsia="ko-KR"/>
        </w:rPr>
        <w:t>the following question</w:t>
      </w:r>
      <w:r w:rsidR="00B7318A">
        <w:rPr>
          <w:rFonts w:eastAsiaTheme="minorEastAsia"/>
          <w:kern w:val="2"/>
          <w:lang w:eastAsia="ko-KR"/>
        </w:rPr>
        <w:t xml:space="preserve"> need</w:t>
      </w:r>
      <w:r w:rsidR="00C3639A">
        <w:rPr>
          <w:rFonts w:eastAsiaTheme="minorEastAsia"/>
          <w:kern w:val="2"/>
          <w:lang w:eastAsia="ko-KR"/>
        </w:rPr>
        <w:t>s</w:t>
      </w:r>
      <w:r w:rsidR="00B7318A">
        <w:rPr>
          <w:rFonts w:eastAsiaTheme="minorEastAsia"/>
          <w:kern w:val="2"/>
          <w:lang w:eastAsia="ko-KR"/>
        </w:rPr>
        <w:t xml:space="preserve"> to be </w:t>
      </w:r>
      <w:r w:rsidR="00C3639A">
        <w:rPr>
          <w:rFonts w:eastAsiaTheme="minorEastAsia"/>
          <w:kern w:val="2"/>
          <w:lang w:eastAsia="ko-KR"/>
        </w:rPr>
        <w:t>handled</w:t>
      </w:r>
      <w:r w:rsidR="00B7318A">
        <w:rPr>
          <w:rFonts w:eastAsiaTheme="minorEastAsia"/>
          <w:kern w:val="2"/>
          <w:lang w:eastAsia="ko-KR"/>
        </w:rPr>
        <w:t xml:space="preserve">. </w:t>
      </w:r>
    </w:p>
    <w:p w:rsidR="00B7318A" w:rsidRDefault="00B7318A" w:rsidP="00B7318A">
      <w:pPr>
        <w:pStyle w:val="aff4"/>
        <w:numPr>
          <w:ilvl w:val="0"/>
          <w:numId w:val="23"/>
        </w:numPr>
        <w:spacing w:after="0" w:line="288" w:lineRule="auto"/>
        <w:jc w:val="both"/>
        <w:rPr>
          <w:rFonts w:eastAsiaTheme="minorEastAsia" w:hint="eastAsia"/>
          <w:kern w:val="2"/>
          <w:lang w:eastAsia="ko-KR"/>
        </w:rPr>
      </w:pPr>
      <w:r>
        <w:rPr>
          <w:rFonts w:eastAsiaTheme="minorEastAsia" w:hint="eastAsia"/>
          <w:kern w:val="2"/>
          <w:lang w:eastAsia="ko-KR"/>
        </w:rPr>
        <w:t xml:space="preserve">How to compare packet priorities of LTE and </w:t>
      </w:r>
      <w:proofErr w:type="gramStart"/>
      <w:r>
        <w:rPr>
          <w:rFonts w:eastAsiaTheme="minorEastAsia" w:hint="eastAsia"/>
          <w:kern w:val="2"/>
          <w:lang w:eastAsia="ko-KR"/>
        </w:rPr>
        <w:t>NR</w:t>
      </w:r>
      <w:proofErr w:type="gramEnd"/>
    </w:p>
    <w:p w:rsidR="00C3639A" w:rsidRDefault="00C3639A" w:rsidP="00D45E84">
      <w:pPr>
        <w:spacing w:after="0" w:line="288" w:lineRule="auto"/>
        <w:ind w:firstLineChars="100" w:firstLine="200"/>
        <w:jc w:val="both"/>
        <w:rPr>
          <w:rFonts w:eastAsiaTheme="minorEastAsia"/>
          <w:kern w:val="2"/>
          <w:lang w:eastAsia="ko-KR"/>
        </w:rPr>
      </w:pPr>
      <w:r>
        <w:rPr>
          <w:rFonts w:eastAsiaTheme="minorEastAsia" w:hint="eastAsia"/>
          <w:kern w:val="2"/>
          <w:lang w:eastAsia="ko-KR"/>
        </w:rPr>
        <w:lastRenderedPageBreak/>
        <w:t>Whet</w:t>
      </w:r>
      <w:r>
        <w:rPr>
          <w:rFonts w:eastAsiaTheme="minorEastAsia"/>
          <w:kern w:val="2"/>
          <w:lang w:eastAsia="ko-KR"/>
        </w:rPr>
        <w:t xml:space="preserve">her to treat the packet priorities of LTE and NR equally or differently is up to RAN2 and SA2 by defining </w:t>
      </w:r>
      <w:proofErr w:type="spellStart"/>
      <w:r>
        <w:rPr>
          <w:rFonts w:eastAsiaTheme="minorEastAsia"/>
          <w:kern w:val="2"/>
          <w:lang w:eastAsia="ko-KR"/>
        </w:rPr>
        <w:t>QoS</w:t>
      </w:r>
      <w:proofErr w:type="spellEnd"/>
      <w:r>
        <w:rPr>
          <w:rFonts w:eastAsiaTheme="minorEastAsia"/>
          <w:kern w:val="2"/>
          <w:lang w:eastAsia="ko-KR"/>
        </w:rPr>
        <w:t xml:space="preserve"> parameters in NR sidelink. </w:t>
      </w:r>
      <w:r w:rsidR="00F96A87">
        <w:rPr>
          <w:rFonts w:eastAsiaTheme="minorEastAsia"/>
          <w:kern w:val="2"/>
          <w:lang w:eastAsia="ko-KR"/>
        </w:rPr>
        <w:t xml:space="preserve">If they have equal level of priorities, then a UE can just compare packet priorities of LTE and NR. </w:t>
      </w:r>
    </w:p>
    <w:p w:rsidR="00C3639A" w:rsidRPr="00C3639A" w:rsidRDefault="00C3639A" w:rsidP="00C3639A">
      <w:pPr>
        <w:pStyle w:val="ac"/>
        <w:rPr>
          <w:rFonts w:eastAsiaTheme="minorEastAsia" w:hint="eastAsia"/>
          <w:kern w:val="2"/>
          <w:lang w:eastAsia="ko-KR"/>
        </w:rPr>
      </w:pPr>
      <w:bookmarkStart w:id="3" w:name="_Ref17089127"/>
      <w:r>
        <w:t xml:space="preserve">Proposal </w:t>
      </w:r>
      <w:r>
        <w:fldChar w:fldCharType="begin"/>
      </w:r>
      <w:r>
        <w:instrText xml:space="preserve"> SEQ Proposal \* ARABIC </w:instrText>
      </w:r>
      <w:r>
        <w:fldChar w:fldCharType="separate"/>
      </w:r>
      <w:r w:rsidR="00DF71CB">
        <w:rPr>
          <w:noProof/>
        </w:rPr>
        <w:t>1</w:t>
      </w:r>
      <w:r>
        <w:fldChar w:fldCharType="end"/>
      </w:r>
      <w:r>
        <w:t>: Further discuss how to treat the packet priorities of LTE and NR</w:t>
      </w:r>
      <w:bookmarkEnd w:id="3"/>
    </w:p>
    <w:p w:rsidR="004D3C8C" w:rsidRDefault="004D3C8C" w:rsidP="005A6B65">
      <w:pPr>
        <w:spacing w:after="0" w:line="288" w:lineRule="auto"/>
        <w:jc w:val="both"/>
        <w:rPr>
          <w:kern w:val="2"/>
          <w:sz w:val="24"/>
          <w:u w:val="single"/>
          <w:lang w:eastAsia="zh-CN"/>
        </w:rPr>
      </w:pPr>
    </w:p>
    <w:p w:rsidR="006B7D3B" w:rsidRPr="005A6B65" w:rsidRDefault="005A6B65" w:rsidP="005A6B65">
      <w:pPr>
        <w:spacing w:after="0" w:line="288" w:lineRule="auto"/>
        <w:jc w:val="both"/>
        <w:rPr>
          <w:kern w:val="2"/>
          <w:sz w:val="24"/>
          <w:u w:val="single"/>
          <w:lang w:eastAsia="zh-CN"/>
        </w:rPr>
      </w:pPr>
      <w:r w:rsidRPr="005A6B65">
        <w:rPr>
          <w:kern w:val="2"/>
          <w:sz w:val="24"/>
          <w:u w:val="single"/>
          <w:lang w:eastAsia="zh-CN"/>
        </w:rPr>
        <w:t>TDM solution</w:t>
      </w:r>
      <w:r w:rsidR="00510D49">
        <w:rPr>
          <w:kern w:val="2"/>
          <w:sz w:val="24"/>
          <w:u w:val="single"/>
          <w:lang w:eastAsia="zh-CN"/>
        </w:rPr>
        <w:t>: Long-term scale</w:t>
      </w:r>
    </w:p>
    <w:p w:rsidR="00657B8C" w:rsidRDefault="00657B8C" w:rsidP="001D3710">
      <w:pPr>
        <w:keepNext/>
        <w:spacing w:after="0" w:line="288" w:lineRule="auto"/>
        <w:jc w:val="center"/>
      </w:pPr>
      <w:r w:rsidRPr="00657B8C">
        <w:rPr>
          <w:noProof/>
          <w:kern w:val="2"/>
          <w:lang w:eastAsia="ko-KR"/>
        </w:rPr>
        <w:drawing>
          <wp:inline distT="0" distB="0" distL="0" distR="0" wp14:anchorId="2C530957" wp14:editId="089A25D3">
            <wp:extent cx="2680413" cy="1343771"/>
            <wp:effectExtent l="0" t="0" r="0" b="8890"/>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pic:cNvPicPr>
                  </pic:nvPicPr>
                  <pic:blipFill>
                    <a:blip r:embed="rId8"/>
                    <a:stretch>
                      <a:fillRect/>
                    </a:stretch>
                  </pic:blipFill>
                  <pic:spPr>
                    <a:xfrm>
                      <a:off x="0" y="0"/>
                      <a:ext cx="2687445" cy="1347296"/>
                    </a:xfrm>
                    <a:prstGeom prst="rect">
                      <a:avLst/>
                    </a:prstGeom>
                  </pic:spPr>
                </pic:pic>
              </a:graphicData>
            </a:graphic>
          </wp:inline>
        </w:drawing>
      </w:r>
    </w:p>
    <w:p w:rsidR="00657B8C" w:rsidRDefault="00657B8C" w:rsidP="001D3710">
      <w:pPr>
        <w:pStyle w:val="ac"/>
        <w:jc w:val="center"/>
        <w:rPr>
          <w:kern w:val="2"/>
          <w:lang w:eastAsia="zh-CN"/>
        </w:rPr>
      </w:pPr>
      <w:bookmarkStart w:id="4" w:name="_Ref894638"/>
      <w:r>
        <w:t xml:space="preserve">Figure </w:t>
      </w:r>
      <w:r>
        <w:fldChar w:fldCharType="begin"/>
      </w:r>
      <w:r>
        <w:instrText xml:space="preserve"> SEQ Figure \* ARABIC </w:instrText>
      </w:r>
      <w:r>
        <w:fldChar w:fldCharType="separate"/>
      </w:r>
      <w:r w:rsidR="00445E2D">
        <w:rPr>
          <w:noProof/>
        </w:rPr>
        <w:t>1</w:t>
      </w:r>
      <w:r>
        <w:fldChar w:fldCharType="end"/>
      </w:r>
      <w:bookmarkEnd w:id="4"/>
      <w:r>
        <w:t>. Collision scenario between LTE sidelink and NR sidelink transmission/reception</w:t>
      </w:r>
    </w:p>
    <w:p w:rsidR="00C3639A" w:rsidRDefault="00C3639A" w:rsidP="006B7D3B">
      <w:pPr>
        <w:spacing w:after="0" w:line="288" w:lineRule="auto"/>
        <w:jc w:val="both"/>
        <w:rPr>
          <w:rFonts w:eastAsiaTheme="minorEastAsia"/>
          <w:kern w:val="2"/>
          <w:lang w:eastAsia="ko-KR"/>
        </w:rPr>
      </w:pPr>
    </w:p>
    <w:p w:rsidR="00343E4D" w:rsidRDefault="00343E4D" w:rsidP="006B7D3B">
      <w:pPr>
        <w:spacing w:after="0" w:line="288" w:lineRule="auto"/>
        <w:jc w:val="both"/>
        <w:rPr>
          <w:rFonts w:eastAsiaTheme="minorEastAsia"/>
          <w:kern w:val="2"/>
          <w:lang w:eastAsia="ko-KR"/>
        </w:rPr>
      </w:pPr>
      <w:r>
        <w:rPr>
          <w:rFonts w:eastAsiaTheme="minorEastAsia"/>
          <w:kern w:val="2"/>
          <w:lang w:eastAsia="ko-KR"/>
        </w:rPr>
        <w:tab/>
        <w:t xml:space="preserve">RAN1 decided that </w:t>
      </w:r>
      <w:r w:rsidRPr="00343E4D">
        <w:rPr>
          <w:rFonts w:eastAsiaTheme="minorEastAsia"/>
          <w:kern w:val="2"/>
          <w:lang w:eastAsia="ko-KR"/>
        </w:rPr>
        <w:t>UE capability is defined for short-term time-scale TDM for in-device coexistence</w:t>
      </w:r>
      <w:r>
        <w:rPr>
          <w:rFonts w:eastAsiaTheme="minorEastAsia"/>
          <w:kern w:val="2"/>
          <w:lang w:eastAsia="ko-KR"/>
        </w:rPr>
        <w:t xml:space="preserve">. If a UE is not capable to have short-term time-scale TDM between LTE and NR </w:t>
      </w:r>
      <w:proofErr w:type="spellStart"/>
      <w:r>
        <w:rPr>
          <w:rFonts w:eastAsiaTheme="minorEastAsia"/>
          <w:kern w:val="2"/>
          <w:lang w:eastAsia="ko-KR"/>
        </w:rPr>
        <w:t>sidelinks</w:t>
      </w:r>
      <w:proofErr w:type="spellEnd"/>
      <w:r>
        <w:rPr>
          <w:rFonts w:eastAsiaTheme="minorEastAsia"/>
          <w:kern w:val="2"/>
          <w:lang w:eastAsia="ko-KR"/>
        </w:rPr>
        <w:t>, then only way to ensure coexistence between LTE and NR is having non-overlapping transmit resource pools</w:t>
      </w:r>
      <w:r w:rsidR="005C0BD3">
        <w:rPr>
          <w:rFonts w:eastAsiaTheme="minorEastAsia"/>
          <w:kern w:val="2"/>
          <w:lang w:eastAsia="ko-KR"/>
        </w:rPr>
        <w:t xml:space="preserve"> for LTE and NR in time domain. If there are slots belonging to resource pool of LTE and NR sidelink, the UE may not be able to ensure </w:t>
      </w:r>
      <w:r w:rsidR="008D2F8E">
        <w:rPr>
          <w:rFonts w:eastAsiaTheme="minorEastAsia"/>
          <w:kern w:val="2"/>
          <w:lang w:eastAsia="ko-KR"/>
        </w:rPr>
        <w:t>coexistence.</w:t>
      </w:r>
    </w:p>
    <w:p w:rsidR="00343E4D" w:rsidRPr="005C0BD3" w:rsidRDefault="00DF71CB" w:rsidP="008A67DE">
      <w:pPr>
        <w:pStyle w:val="ac"/>
        <w:ind w:left="992" w:hangingChars="496" w:hanging="992"/>
        <w:rPr>
          <w:rFonts w:eastAsiaTheme="minorEastAsia"/>
          <w:kern w:val="2"/>
          <w:lang w:val="en-US" w:eastAsia="ko-KR"/>
        </w:rPr>
      </w:pPr>
      <w:bookmarkStart w:id="5" w:name="_Ref17089132"/>
      <w:r>
        <w:t xml:space="preserve">Proposal </w:t>
      </w:r>
      <w:r>
        <w:fldChar w:fldCharType="begin"/>
      </w:r>
      <w:r>
        <w:instrText xml:space="preserve"> SEQ Proposal \* ARABIC </w:instrText>
      </w:r>
      <w:r>
        <w:fldChar w:fldCharType="separate"/>
      </w:r>
      <w:r>
        <w:rPr>
          <w:noProof/>
        </w:rPr>
        <w:t>2</w:t>
      </w:r>
      <w:r>
        <w:fldChar w:fldCharType="end"/>
      </w:r>
      <w:r>
        <w:t xml:space="preserve">: </w:t>
      </w:r>
      <w:r w:rsidR="00B84594">
        <w:t xml:space="preserve">For a UE not capable of short-term time-scale TDM coexistence, it is assumed that the transmit resource pools for LTE and NR </w:t>
      </w:r>
      <w:proofErr w:type="spellStart"/>
      <w:r w:rsidR="00B84594">
        <w:t>sidelinks</w:t>
      </w:r>
      <w:proofErr w:type="spellEnd"/>
      <w:r w:rsidR="00B84594">
        <w:t xml:space="preserve"> are not overlapped in time domain.</w:t>
      </w:r>
      <w:bookmarkEnd w:id="5"/>
    </w:p>
    <w:p w:rsidR="00343E4D" w:rsidRPr="00C3639A" w:rsidRDefault="00343E4D" w:rsidP="006B7D3B">
      <w:pPr>
        <w:spacing w:after="0" w:line="288" w:lineRule="auto"/>
        <w:jc w:val="both"/>
        <w:rPr>
          <w:rFonts w:eastAsiaTheme="minorEastAsia" w:hint="eastAsia"/>
          <w:kern w:val="2"/>
          <w:lang w:eastAsia="ko-KR"/>
        </w:rPr>
      </w:pPr>
    </w:p>
    <w:p w:rsidR="00657B8C" w:rsidRDefault="00657B8C" w:rsidP="00657B8C">
      <w:pPr>
        <w:spacing w:after="0" w:line="288" w:lineRule="auto"/>
        <w:ind w:firstLine="284"/>
        <w:jc w:val="both"/>
        <w:rPr>
          <w:rFonts w:eastAsiaTheme="minorEastAsia"/>
          <w:kern w:val="2"/>
          <w:lang w:eastAsia="ko-KR"/>
        </w:rPr>
      </w:pPr>
      <w:r>
        <w:rPr>
          <w:rFonts w:eastAsiaTheme="minorEastAsia" w:hint="eastAsia"/>
          <w:kern w:val="2"/>
          <w:lang w:eastAsia="ko-KR"/>
        </w:rPr>
        <w:t xml:space="preserve">As long term </w:t>
      </w:r>
      <w:r>
        <w:rPr>
          <w:rFonts w:eastAsiaTheme="minorEastAsia"/>
          <w:kern w:val="2"/>
          <w:lang w:eastAsia="ko-KR"/>
        </w:rPr>
        <w:t xml:space="preserve">time scale TDM solution for in-device coexistence between LTE and NR </w:t>
      </w:r>
      <w:proofErr w:type="spellStart"/>
      <w:r>
        <w:rPr>
          <w:rFonts w:eastAsiaTheme="minorEastAsia"/>
          <w:kern w:val="2"/>
          <w:lang w:eastAsia="ko-KR"/>
        </w:rPr>
        <w:t>sidelinks</w:t>
      </w:r>
      <w:proofErr w:type="spellEnd"/>
      <w:r w:rsidR="006E1B10">
        <w:rPr>
          <w:rFonts w:eastAsiaTheme="minorEastAsia"/>
          <w:kern w:val="2"/>
          <w:lang w:eastAsia="ko-KR"/>
        </w:rPr>
        <w:t xml:space="preserve"> in case of </w:t>
      </w:r>
      <w:r w:rsidR="006E1B10">
        <w:rPr>
          <w:rFonts w:eastAsiaTheme="minorEastAsia"/>
          <w:kern w:val="2"/>
          <w:lang w:eastAsia="ko-KR"/>
        </w:rPr>
        <w:fldChar w:fldCharType="begin"/>
      </w:r>
      <w:r w:rsidR="006E1B10">
        <w:rPr>
          <w:rFonts w:eastAsiaTheme="minorEastAsia"/>
          <w:kern w:val="2"/>
          <w:lang w:eastAsia="ko-KR"/>
        </w:rPr>
        <w:instrText xml:space="preserve"> REF _Ref894638 \h </w:instrText>
      </w:r>
      <w:r w:rsidR="006E1B10">
        <w:rPr>
          <w:rFonts w:eastAsiaTheme="minorEastAsia"/>
          <w:kern w:val="2"/>
          <w:lang w:eastAsia="ko-KR"/>
        </w:rPr>
      </w:r>
      <w:r w:rsidR="006E1B10">
        <w:rPr>
          <w:rFonts w:eastAsiaTheme="minorEastAsia"/>
          <w:kern w:val="2"/>
          <w:lang w:eastAsia="ko-KR"/>
        </w:rPr>
        <w:fldChar w:fldCharType="separate"/>
      </w:r>
      <w:r w:rsidR="00445E2D">
        <w:t xml:space="preserve">Figure </w:t>
      </w:r>
      <w:r w:rsidR="00445E2D">
        <w:rPr>
          <w:noProof/>
        </w:rPr>
        <w:t>1</w:t>
      </w:r>
      <w:r w:rsidR="006E1B10">
        <w:rPr>
          <w:rFonts w:eastAsiaTheme="minorEastAsia"/>
          <w:kern w:val="2"/>
          <w:lang w:eastAsia="ko-KR"/>
        </w:rPr>
        <w:fldChar w:fldCharType="end"/>
      </w:r>
      <w:r>
        <w:rPr>
          <w:rFonts w:eastAsiaTheme="minorEastAsia"/>
          <w:kern w:val="2"/>
          <w:lang w:eastAsia="ko-KR"/>
        </w:rPr>
        <w:t>, it was agreed that n</w:t>
      </w:r>
      <w:r w:rsidRPr="00657B8C">
        <w:rPr>
          <w:rFonts w:eastAsiaTheme="minorEastAsia"/>
          <w:kern w:val="2"/>
          <w:lang w:eastAsia="ko-KR"/>
        </w:rPr>
        <w:t xml:space="preserve">o information is exchanged between LTE and NR </w:t>
      </w:r>
      <w:proofErr w:type="spellStart"/>
      <w:r w:rsidRPr="00657B8C">
        <w:rPr>
          <w:rFonts w:eastAsiaTheme="minorEastAsia"/>
          <w:kern w:val="2"/>
          <w:lang w:eastAsia="ko-KR"/>
        </w:rPr>
        <w:t>sidelinks</w:t>
      </w:r>
      <w:proofErr w:type="spellEnd"/>
      <w:r w:rsidRPr="00657B8C">
        <w:rPr>
          <w:rFonts w:eastAsiaTheme="minorEastAsia"/>
          <w:kern w:val="2"/>
          <w:lang w:eastAsia="ko-KR"/>
        </w:rPr>
        <w:t xml:space="preserve"> within the UE</w:t>
      </w:r>
      <w:r>
        <w:rPr>
          <w:rFonts w:eastAsiaTheme="minorEastAsia"/>
          <w:kern w:val="2"/>
          <w:lang w:eastAsia="ko-KR"/>
        </w:rPr>
        <w:t xml:space="preserve"> and no</w:t>
      </w:r>
      <w:r w:rsidRPr="00657B8C">
        <w:rPr>
          <w:rFonts w:eastAsiaTheme="minorEastAsia"/>
          <w:kern w:val="2"/>
          <w:lang w:eastAsia="ko-KR"/>
        </w:rPr>
        <w:t xml:space="preserve"> additional modifications to LTE specifications are needed</w:t>
      </w:r>
      <w:r>
        <w:rPr>
          <w:rFonts w:eastAsiaTheme="minorEastAsia"/>
          <w:kern w:val="2"/>
          <w:lang w:eastAsia="ko-KR"/>
        </w:rPr>
        <w:t>. One thing to discuss is whether there is no way for the gNB</w:t>
      </w:r>
      <w:r w:rsidR="001D3710">
        <w:rPr>
          <w:rFonts w:eastAsiaTheme="minorEastAsia"/>
          <w:kern w:val="2"/>
          <w:lang w:eastAsia="ko-KR"/>
        </w:rPr>
        <w:t>/eNB</w:t>
      </w:r>
      <w:r>
        <w:rPr>
          <w:rFonts w:eastAsiaTheme="minorEastAsia"/>
          <w:kern w:val="2"/>
          <w:lang w:eastAsia="ko-KR"/>
        </w:rPr>
        <w:t xml:space="preserve"> to do for coexistence.</w:t>
      </w:r>
    </w:p>
    <w:p w:rsidR="00657B8C" w:rsidRDefault="00657B8C" w:rsidP="001D3710">
      <w:pPr>
        <w:spacing w:after="0" w:line="288" w:lineRule="auto"/>
        <w:ind w:firstLine="284"/>
        <w:jc w:val="both"/>
        <w:rPr>
          <w:rFonts w:eastAsiaTheme="minorEastAsia"/>
          <w:kern w:val="2"/>
          <w:lang w:eastAsia="ko-KR"/>
        </w:rPr>
      </w:pPr>
      <w:r>
        <w:rPr>
          <w:rFonts w:eastAsiaTheme="minorEastAsia" w:hint="eastAsia"/>
          <w:kern w:val="2"/>
          <w:lang w:eastAsia="ko-KR"/>
        </w:rPr>
        <w:t xml:space="preserve">For operations of NR sidelink and LTE sidelink, a vehicle will be (pre-)configured </w:t>
      </w:r>
      <w:r>
        <w:rPr>
          <w:rFonts w:eastAsiaTheme="minorEastAsia"/>
          <w:kern w:val="2"/>
          <w:lang w:eastAsia="ko-KR"/>
        </w:rPr>
        <w:t>wit</w:t>
      </w:r>
      <w:r w:rsidR="004F681A">
        <w:rPr>
          <w:rFonts w:eastAsiaTheme="minorEastAsia"/>
          <w:kern w:val="2"/>
          <w:lang w:eastAsia="ko-KR"/>
        </w:rPr>
        <w:t xml:space="preserve">h information of resource pools, which includes frequency-domain and time-domain resources for transmission and reception. </w:t>
      </w:r>
      <w:r w:rsidR="001D3710">
        <w:rPr>
          <w:rFonts w:eastAsiaTheme="minorEastAsia"/>
          <w:kern w:val="2"/>
          <w:lang w:eastAsia="ko-KR"/>
        </w:rPr>
        <w:t xml:space="preserve">The gNB/eNB may configure non-overlapping resource pools in time domain for NR sidelink and LTE sidelink. If it is possible, the vehicle can naturally avoid in-device coexistence issues between NR sidelink and LTE sidelink because it does not need to transmit and receive NR sidelink and LTE sidelink signals and channels simultaneously. </w:t>
      </w:r>
    </w:p>
    <w:p w:rsidR="00657B8C" w:rsidRDefault="00657B8C" w:rsidP="00AF08AB">
      <w:pPr>
        <w:spacing w:after="0" w:line="288" w:lineRule="auto"/>
        <w:jc w:val="both"/>
        <w:rPr>
          <w:rFonts w:eastAsiaTheme="minorEastAsia"/>
          <w:kern w:val="2"/>
          <w:lang w:eastAsia="ko-KR"/>
        </w:rPr>
      </w:pPr>
    </w:p>
    <w:p w:rsidR="00AF08AB" w:rsidRDefault="00AF08AB" w:rsidP="00AF08AB">
      <w:pPr>
        <w:keepNext/>
        <w:spacing w:after="0" w:line="288" w:lineRule="auto"/>
        <w:jc w:val="center"/>
      </w:pPr>
      <w:r w:rsidRPr="00AF08AB">
        <w:rPr>
          <w:rFonts w:eastAsiaTheme="minorEastAsia"/>
          <w:noProof/>
          <w:kern w:val="2"/>
          <w:lang w:eastAsia="ko-KR"/>
        </w:rPr>
        <w:drawing>
          <wp:inline distT="0" distB="0" distL="0" distR="0" wp14:anchorId="1610F35A" wp14:editId="7E3E0FAF">
            <wp:extent cx="5581815" cy="636483"/>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a:blip r:embed="rId9"/>
                    <a:stretch>
                      <a:fillRect/>
                    </a:stretch>
                  </pic:blipFill>
                  <pic:spPr>
                    <a:xfrm>
                      <a:off x="0" y="0"/>
                      <a:ext cx="5601317" cy="638707"/>
                    </a:xfrm>
                    <a:prstGeom prst="rect">
                      <a:avLst/>
                    </a:prstGeom>
                  </pic:spPr>
                </pic:pic>
              </a:graphicData>
            </a:graphic>
          </wp:inline>
        </w:drawing>
      </w:r>
    </w:p>
    <w:p w:rsidR="00AF08AB" w:rsidRDefault="00AF08AB" w:rsidP="00AF08AB">
      <w:pPr>
        <w:pStyle w:val="ac"/>
        <w:jc w:val="center"/>
        <w:rPr>
          <w:rFonts w:eastAsiaTheme="minorEastAsia"/>
          <w:kern w:val="2"/>
          <w:lang w:eastAsia="ko-KR"/>
        </w:rPr>
      </w:pPr>
      <w:bookmarkStart w:id="6" w:name="_Ref893041"/>
      <w:r>
        <w:t xml:space="preserve">Figure </w:t>
      </w:r>
      <w:r>
        <w:fldChar w:fldCharType="begin"/>
      </w:r>
      <w:r>
        <w:instrText xml:space="preserve"> SEQ Figure \* ARABIC </w:instrText>
      </w:r>
      <w:r>
        <w:fldChar w:fldCharType="separate"/>
      </w:r>
      <w:r w:rsidR="00445E2D">
        <w:rPr>
          <w:noProof/>
        </w:rPr>
        <w:t>2</w:t>
      </w:r>
      <w:r>
        <w:fldChar w:fldCharType="end"/>
      </w:r>
      <w:bookmarkEnd w:id="6"/>
      <w:r>
        <w:t xml:space="preserve">. Example of resource pool (RP) of NR and LTE </w:t>
      </w:r>
      <w:proofErr w:type="spellStart"/>
      <w:r>
        <w:t>sidelinks</w:t>
      </w:r>
      <w:proofErr w:type="spellEnd"/>
      <w:r>
        <w:t xml:space="preserve"> with non-overlapping RPs in time domain</w:t>
      </w:r>
    </w:p>
    <w:p w:rsidR="00AF08AB" w:rsidRDefault="001B4BAF" w:rsidP="00AF08AB">
      <w:pPr>
        <w:spacing w:after="0" w:line="288" w:lineRule="auto"/>
        <w:jc w:val="both"/>
        <w:rPr>
          <w:rFonts w:eastAsiaTheme="minorEastAsia"/>
          <w:kern w:val="2"/>
          <w:lang w:val="en-GB" w:eastAsia="ko-KR"/>
        </w:rPr>
      </w:pPr>
      <w:r>
        <w:rPr>
          <w:rFonts w:eastAsiaTheme="minorEastAsia"/>
          <w:kern w:val="2"/>
          <w:lang w:val="en-GB" w:eastAsia="ko-KR"/>
        </w:rPr>
        <w:t xml:space="preserve">As shown in </w:t>
      </w:r>
      <w:r>
        <w:rPr>
          <w:rFonts w:eastAsiaTheme="minorEastAsia"/>
          <w:kern w:val="2"/>
          <w:lang w:val="en-GB" w:eastAsia="ko-KR"/>
        </w:rPr>
        <w:fldChar w:fldCharType="begin"/>
      </w:r>
      <w:r>
        <w:rPr>
          <w:rFonts w:eastAsiaTheme="minorEastAsia"/>
          <w:kern w:val="2"/>
          <w:lang w:val="en-GB" w:eastAsia="ko-KR"/>
        </w:rPr>
        <w:instrText xml:space="preserve"> REF _Ref893041 \h </w:instrText>
      </w:r>
      <w:r>
        <w:rPr>
          <w:rFonts w:eastAsiaTheme="minorEastAsia"/>
          <w:kern w:val="2"/>
          <w:lang w:val="en-GB" w:eastAsia="ko-KR"/>
        </w:rPr>
      </w:r>
      <w:r>
        <w:rPr>
          <w:rFonts w:eastAsiaTheme="minorEastAsia"/>
          <w:kern w:val="2"/>
          <w:lang w:val="en-GB" w:eastAsia="ko-KR"/>
        </w:rPr>
        <w:fldChar w:fldCharType="separate"/>
      </w:r>
      <w:r w:rsidR="00445E2D">
        <w:t xml:space="preserve">Figure </w:t>
      </w:r>
      <w:r w:rsidR="00445E2D">
        <w:rPr>
          <w:noProof/>
        </w:rPr>
        <w:t>2</w:t>
      </w:r>
      <w:r>
        <w:rPr>
          <w:rFonts w:eastAsiaTheme="minorEastAsia"/>
          <w:kern w:val="2"/>
          <w:lang w:val="en-GB" w:eastAsia="ko-KR"/>
        </w:rPr>
        <w:fldChar w:fldCharType="end"/>
      </w:r>
      <w:r>
        <w:rPr>
          <w:rFonts w:eastAsiaTheme="minorEastAsia"/>
          <w:kern w:val="2"/>
          <w:lang w:val="en-GB" w:eastAsia="ko-KR"/>
        </w:rPr>
        <w:t xml:space="preserve">, the gNB or eNB can configure non-overlapping resource pools for NR and LTE sidelink. </w:t>
      </w:r>
      <w:r w:rsidR="00462C76">
        <w:rPr>
          <w:rFonts w:eastAsiaTheme="minorEastAsia"/>
          <w:kern w:val="2"/>
          <w:lang w:val="en-GB" w:eastAsia="ko-KR"/>
        </w:rPr>
        <w:t xml:space="preserve">For this, it is necessary that the UE reports its configured resource pool information to the gNB/eNB. </w:t>
      </w:r>
      <w:r w:rsidR="00686711">
        <w:rPr>
          <w:rFonts w:eastAsiaTheme="minorEastAsia"/>
          <w:kern w:val="2"/>
          <w:lang w:val="en-GB" w:eastAsia="ko-KR"/>
        </w:rPr>
        <w:t xml:space="preserve">For example, if the UE already performs LTE sidelink operations and it becomes </w:t>
      </w:r>
      <w:proofErr w:type="spellStart"/>
      <w:r w:rsidR="00686711" w:rsidRPr="00F96A87">
        <w:rPr>
          <w:rFonts w:eastAsiaTheme="minorEastAsia"/>
          <w:i/>
          <w:kern w:val="2"/>
          <w:lang w:val="en-GB" w:eastAsia="ko-KR"/>
        </w:rPr>
        <w:t>RRC_connected</w:t>
      </w:r>
      <w:proofErr w:type="spellEnd"/>
      <w:r w:rsidR="00686711">
        <w:rPr>
          <w:rFonts w:eastAsiaTheme="minorEastAsia"/>
          <w:kern w:val="2"/>
          <w:lang w:val="en-GB" w:eastAsia="ko-KR"/>
        </w:rPr>
        <w:t xml:space="preserve"> to the gNB, then for performing NR sidelink operations as well, the gNB can configure resource pool for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Before configuring the resource pool for NR sidelink, the gNB may request the UE report information on its resource pool for LTE sidelink. Then, after receiving that UE assistance information</w:t>
      </w:r>
      <w:r w:rsidR="006A63BE">
        <w:rPr>
          <w:rFonts w:eastAsiaTheme="minorEastAsia"/>
          <w:kern w:val="2"/>
          <w:lang w:val="en-GB" w:eastAsia="ko-KR"/>
        </w:rPr>
        <w:t xml:space="preserve"> as shown in </w:t>
      </w:r>
      <w:r w:rsidR="006A63BE">
        <w:rPr>
          <w:rFonts w:eastAsiaTheme="minorEastAsia"/>
          <w:kern w:val="2"/>
          <w:lang w:val="en-GB" w:eastAsia="ko-KR"/>
        </w:rPr>
        <w:fldChar w:fldCharType="begin"/>
      </w:r>
      <w:r w:rsidR="006A63BE">
        <w:rPr>
          <w:rFonts w:eastAsiaTheme="minorEastAsia"/>
          <w:kern w:val="2"/>
          <w:lang w:val="en-GB" w:eastAsia="ko-KR"/>
        </w:rPr>
        <w:instrText xml:space="preserve"> REF _Ref894606 \h </w:instrText>
      </w:r>
      <w:r w:rsidR="006A63BE">
        <w:rPr>
          <w:rFonts w:eastAsiaTheme="minorEastAsia"/>
          <w:kern w:val="2"/>
          <w:lang w:val="en-GB" w:eastAsia="ko-KR"/>
        </w:rPr>
      </w:r>
      <w:r w:rsidR="006A63BE">
        <w:rPr>
          <w:rFonts w:eastAsiaTheme="minorEastAsia"/>
          <w:kern w:val="2"/>
          <w:lang w:val="en-GB" w:eastAsia="ko-KR"/>
        </w:rPr>
        <w:fldChar w:fldCharType="separate"/>
      </w:r>
      <w:r w:rsidR="00445E2D">
        <w:t xml:space="preserve">Figure </w:t>
      </w:r>
      <w:r w:rsidR="00445E2D">
        <w:rPr>
          <w:noProof/>
        </w:rPr>
        <w:t>3</w:t>
      </w:r>
      <w:r w:rsidR="006A63BE">
        <w:rPr>
          <w:rFonts w:eastAsiaTheme="minorEastAsia"/>
          <w:kern w:val="2"/>
          <w:lang w:val="en-GB" w:eastAsia="ko-KR"/>
        </w:rPr>
        <w:fldChar w:fldCharType="end"/>
      </w:r>
      <w:r w:rsidR="00686711">
        <w:rPr>
          <w:rFonts w:eastAsiaTheme="minorEastAsia"/>
          <w:kern w:val="2"/>
          <w:lang w:val="en-GB" w:eastAsia="ko-KR"/>
        </w:rPr>
        <w:t xml:space="preserve">, the gNB may configure resource pool for NR sidelink in order to avoid in-device coexistence. Most of UE behaviours on transmission and reception cases between LTE and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xml:space="preserve"> may be left up to UE implementation. Then it would be the best way for the gNB to configure non-overlapping resource pool for NR sidelink.  </w:t>
      </w:r>
    </w:p>
    <w:p w:rsidR="006A63BE" w:rsidRDefault="009070AB" w:rsidP="006A63BE">
      <w:pPr>
        <w:keepNext/>
        <w:spacing w:after="0" w:line="288" w:lineRule="auto"/>
        <w:jc w:val="center"/>
      </w:pPr>
      <w:r w:rsidRPr="009070AB">
        <w:rPr>
          <w:rFonts w:eastAsiaTheme="minorEastAsia"/>
          <w:noProof/>
          <w:kern w:val="2"/>
          <w:lang w:eastAsia="ko-KR"/>
        </w:rPr>
        <w:lastRenderedPageBreak/>
        <w:drawing>
          <wp:inline distT="0" distB="0" distL="0" distR="0" wp14:anchorId="741F26DF" wp14:editId="61F28059">
            <wp:extent cx="4937760" cy="1741279"/>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10"/>
                    <a:stretch>
                      <a:fillRect/>
                    </a:stretch>
                  </pic:blipFill>
                  <pic:spPr>
                    <a:xfrm>
                      <a:off x="0" y="0"/>
                      <a:ext cx="4953142" cy="1746703"/>
                    </a:xfrm>
                    <a:prstGeom prst="rect">
                      <a:avLst/>
                    </a:prstGeom>
                  </pic:spPr>
                </pic:pic>
              </a:graphicData>
            </a:graphic>
          </wp:inline>
        </w:drawing>
      </w:r>
    </w:p>
    <w:p w:rsidR="00686711" w:rsidRDefault="006A63BE" w:rsidP="006A63BE">
      <w:pPr>
        <w:pStyle w:val="ac"/>
        <w:jc w:val="center"/>
        <w:rPr>
          <w:rFonts w:eastAsiaTheme="minorEastAsia"/>
          <w:kern w:val="2"/>
          <w:lang w:eastAsia="ko-KR"/>
        </w:rPr>
      </w:pPr>
      <w:bookmarkStart w:id="7" w:name="_Ref894606"/>
      <w:r>
        <w:t xml:space="preserve">Figure </w:t>
      </w:r>
      <w:r>
        <w:fldChar w:fldCharType="begin"/>
      </w:r>
      <w:r>
        <w:instrText xml:space="preserve"> SEQ Figure \* ARABIC </w:instrText>
      </w:r>
      <w:r>
        <w:fldChar w:fldCharType="separate"/>
      </w:r>
      <w:r w:rsidR="00445E2D">
        <w:rPr>
          <w:noProof/>
        </w:rPr>
        <w:t>3</w:t>
      </w:r>
      <w:r>
        <w:fldChar w:fldCharType="end"/>
      </w:r>
      <w:bookmarkEnd w:id="7"/>
      <w:r>
        <w:t>. Illustration of UE assistance information on resource pool</w:t>
      </w:r>
    </w:p>
    <w:p w:rsidR="003523C3" w:rsidRDefault="003523C3" w:rsidP="006B7D3B">
      <w:pPr>
        <w:spacing w:after="0" w:line="288" w:lineRule="auto"/>
        <w:jc w:val="both"/>
        <w:rPr>
          <w:rFonts w:eastAsia="SimSun"/>
          <w:kern w:val="2"/>
          <w:lang w:eastAsia="zh-CN"/>
        </w:rPr>
      </w:pPr>
    </w:p>
    <w:p w:rsidR="008051CC" w:rsidRDefault="008051CC" w:rsidP="008051CC">
      <w:pPr>
        <w:pStyle w:val="ac"/>
        <w:ind w:left="992" w:hangingChars="496" w:hanging="992"/>
        <w:rPr>
          <w:rFonts w:asciiTheme="minorEastAsia" w:eastAsiaTheme="minorEastAsia" w:hAnsiTheme="minorEastAsia"/>
          <w:kern w:val="2"/>
          <w:lang w:eastAsia="ko-KR"/>
        </w:rPr>
      </w:pPr>
      <w:bookmarkStart w:id="8" w:name="_Ref7795776"/>
      <w:r>
        <w:t xml:space="preserve">Proposal </w:t>
      </w:r>
      <w:r>
        <w:fldChar w:fldCharType="begin"/>
      </w:r>
      <w:r>
        <w:instrText xml:space="preserve"> SEQ Proposal \* ARABIC </w:instrText>
      </w:r>
      <w:r>
        <w:fldChar w:fldCharType="separate"/>
      </w:r>
      <w:r w:rsidR="00DF71CB">
        <w:rPr>
          <w:noProof/>
        </w:rPr>
        <w:t>3</w:t>
      </w:r>
      <w:r>
        <w:fldChar w:fldCharType="end"/>
      </w:r>
      <w:r w:rsidRPr="008051CC">
        <w:rPr>
          <w:rFonts w:hint="eastAsia"/>
        </w:rPr>
        <w:t>.</w:t>
      </w:r>
      <w:r>
        <w:t xml:space="preserve"> </w:t>
      </w:r>
      <w:r w:rsidRPr="008051CC">
        <w:t>As UE assistant information, UE reports information on its configured resource pool of LTE sidelink and/or NR sidelink to the eNB and gNB.</w:t>
      </w:r>
      <w:bookmarkEnd w:id="8"/>
    </w:p>
    <w:p w:rsidR="00A41F8F" w:rsidRDefault="00A41F8F"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between LTE and NR sidelink, and the followings are proposed</w:t>
      </w:r>
      <w:r>
        <w:rPr>
          <w:kern w:val="2"/>
          <w:lang w:eastAsia="zh-CN"/>
        </w:rPr>
        <w:t xml:space="preserve">. </w:t>
      </w:r>
    </w:p>
    <w:p w:rsidR="008A67DE" w:rsidRPr="008A67DE" w:rsidRDefault="008A67DE" w:rsidP="00820DA6">
      <w:pPr>
        <w:spacing w:after="0" w:line="288" w:lineRule="auto"/>
        <w:ind w:left="850" w:hangingChars="425" w:hanging="850"/>
        <w:jc w:val="both"/>
        <w:rPr>
          <w:b/>
          <w:kern w:val="2"/>
          <w:lang w:eastAsia="zh-CN"/>
        </w:rPr>
      </w:pPr>
      <w:r w:rsidRPr="008A67DE">
        <w:rPr>
          <w:b/>
          <w:kern w:val="2"/>
          <w:lang w:eastAsia="zh-CN"/>
        </w:rPr>
        <w:fldChar w:fldCharType="begin"/>
      </w:r>
      <w:r w:rsidRPr="008A67DE">
        <w:rPr>
          <w:b/>
          <w:kern w:val="2"/>
          <w:lang w:eastAsia="zh-CN"/>
        </w:rPr>
        <w:instrText xml:space="preserve"> REF _Ref17089127 \h </w:instrText>
      </w:r>
      <w:r w:rsidRPr="008A67DE">
        <w:rPr>
          <w:b/>
          <w:kern w:val="2"/>
          <w:lang w:eastAsia="zh-CN"/>
        </w:rPr>
      </w:r>
      <w:r w:rsidRPr="008A67DE">
        <w:rPr>
          <w:b/>
          <w:kern w:val="2"/>
          <w:lang w:eastAsia="zh-CN"/>
        </w:rPr>
        <w:instrText xml:space="preserve"> \* MERGEFORMAT </w:instrText>
      </w:r>
      <w:r w:rsidRPr="008A67DE">
        <w:rPr>
          <w:b/>
          <w:kern w:val="2"/>
          <w:lang w:eastAsia="zh-CN"/>
        </w:rPr>
        <w:fldChar w:fldCharType="separate"/>
      </w:r>
      <w:r w:rsidRPr="008A67DE">
        <w:rPr>
          <w:b/>
        </w:rPr>
        <w:t xml:space="preserve">Proposal </w:t>
      </w:r>
      <w:r w:rsidRPr="008A67DE">
        <w:rPr>
          <w:b/>
          <w:noProof/>
        </w:rPr>
        <w:t>1</w:t>
      </w:r>
      <w:r w:rsidRPr="008A67DE">
        <w:rPr>
          <w:b/>
        </w:rPr>
        <w:t>: Further discuss how to treat the packet priorities of LTE and NR</w:t>
      </w:r>
      <w:r w:rsidRPr="008A67DE">
        <w:rPr>
          <w:b/>
          <w:kern w:val="2"/>
          <w:lang w:eastAsia="zh-CN"/>
        </w:rPr>
        <w:fldChar w:fldCharType="end"/>
      </w:r>
      <w:r w:rsidRPr="008A67DE">
        <w:rPr>
          <w:b/>
          <w:kern w:val="2"/>
          <w:lang w:eastAsia="zh-CN"/>
        </w:rPr>
        <w:t>.</w:t>
      </w:r>
    </w:p>
    <w:p w:rsidR="008A67DE" w:rsidRPr="008A67DE" w:rsidRDefault="008A67DE" w:rsidP="00820DA6">
      <w:pPr>
        <w:spacing w:after="0" w:line="288" w:lineRule="auto"/>
        <w:ind w:left="850" w:hangingChars="425" w:hanging="850"/>
        <w:jc w:val="both"/>
        <w:rPr>
          <w:b/>
          <w:kern w:val="2"/>
          <w:lang w:eastAsia="zh-CN"/>
        </w:rPr>
      </w:pPr>
      <w:r w:rsidRPr="008A67DE">
        <w:rPr>
          <w:b/>
          <w:kern w:val="2"/>
          <w:lang w:eastAsia="zh-CN"/>
        </w:rPr>
        <w:fldChar w:fldCharType="begin"/>
      </w:r>
      <w:r w:rsidRPr="008A67DE">
        <w:rPr>
          <w:b/>
          <w:kern w:val="2"/>
          <w:lang w:eastAsia="zh-CN"/>
        </w:rPr>
        <w:instrText xml:space="preserve"> REF _Ref17089132 \h </w:instrText>
      </w:r>
      <w:r w:rsidRPr="008A67DE">
        <w:rPr>
          <w:b/>
          <w:kern w:val="2"/>
          <w:lang w:eastAsia="zh-CN"/>
        </w:rPr>
      </w:r>
      <w:r w:rsidRPr="008A67DE">
        <w:rPr>
          <w:b/>
          <w:kern w:val="2"/>
          <w:lang w:eastAsia="zh-CN"/>
        </w:rPr>
        <w:instrText xml:space="preserve"> \* MERGEFORMAT </w:instrText>
      </w:r>
      <w:r w:rsidRPr="008A67DE">
        <w:rPr>
          <w:b/>
          <w:kern w:val="2"/>
          <w:lang w:eastAsia="zh-CN"/>
        </w:rPr>
        <w:fldChar w:fldCharType="separate"/>
      </w:r>
      <w:r w:rsidRPr="008A67DE">
        <w:rPr>
          <w:b/>
        </w:rPr>
        <w:t xml:space="preserve">Proposal </w:t>
      </w:r>
      <w:r w:rsidRPr="008A67DE">
        <w:rPr>
          <w:b/>
          <w:noProof/>
        </w:rPr>
        <w:t>2</w:t>
      </w:r>
      <w:r w:rsidRPr="008A67DE">
        <w:rPr>
          <w:b/>
        </w:rPr>
        <w:t xml:space="preserve">: For a UE not capable of short-term time-scale TDM coexistence, it is assumed that the transmit resource pools for LTE and NR </w:t>
      </w:r>
      <w:proofErr w:type="spellStart"/>
      <w:r w:rsidRPr="008A67DE">
        <w:rPr>
          <w:b/>
        </w:rPr>
        <w:t>sidelinks</w:t>
      </w:r>
      <w:proofErr w:type="spellEnd"/>
      <w:r w:rsidRPr="008A67DE">
        <w:rPr>
          <w:b/>
        </w:rPr>
        <w:t xml:space="preserve"> are not overlapped in time domain.</w:t>
      </w:r>
      <w:r w:rsidRPr="008A67DE">
        <w:rPr>
          <w:b/>
          <w:kern w:val="2"/>
          <w:lang w:eastAsia="zh-CN"/>
        </w:rPr>
        <w:fldChar w:fldCharType="end"/>
      </w:r>
    </w:p>
    <w:p w:rsidR="00820DA6" w:rsidRPr="00820DA6" w:rsidRDefault="00820DA6" w:rsidP="00820DA6">
      <w:pPr>
        <w:spacing w:after="0" w:line="288" w:lineRule="auto"/>
        <w:ind w:left="850" w:hangingChars="425" w:hanging="850"/>
        <w:jc w:val="both"/>
        <w:rPr>
          <w:b/>
          <w:kern w:val="2"/>
          <w:lang w:eastAsia="zh-CN"/>
        </w:rPr>
      </w:pPr>
      <w:r w:rsidRPr="00820DA6">
        <w:rPr>
          <w:b/>
          <w:kern w:val="2"/>
          <w:lang w:eastAsia="zh-CN"/>
        </w:rPr>
        <w:fldChar w:fldCharType="begin"/>
      </w:r>
      <w:r w:rsidRPr="00820DA6">
        <w:rPr>
          <w:b/>
          <w:kern w:val="2"/>
          <w:lang w:eastAsia="zh-CN"/>
        </w:rPr>
        <w:instrText xml:space="preserve"> REF _Ref7795776 \h </w:instrText>
      </w:r>
      <w:r>
        <w:rPr>
          <w:b/>
          <w:kern w:val="2"/>
          <w:lang w:eastAsia="zh-CN"/>
        </w:rPr>
        <w:instrText xml:space="preserve"> \* MERGEFORMAT </w:instrText>
      </w:r>
      <w:r w:rsidRPr="00820DA6">
        <w:rPr>
          <w:b/>
          <w:kern w:val="2"/>
          <w:lang w:eastAsia="zh-CN"/>
        </w:rPr>
      </w:r>
      <w:r w:rsidRPr="00820DA6">
        <w:rPr>
          <w:b/>
          <w:kern w:val="2"/>
          <w:lang w:eastAsia="zh-CN"/>
        </w:rPr>
        <w:fldChar w:fldCharType="separate"/>
      </w:r>
      <w:r w:rsidR="008A67DE" w:rsidRPr="008A67DE">
        <w:rPr>
          <w:b/>
        </w:rPr>
        <w:t xml:space="preserve">Proposal </w:t>
      </w:r>
      <w:r w:rsidR="008A67DE" w:rsidRPr="008A67DE">
        <w:rPr>
          <w:b/>
          <w:noProof/>
        </w:rPr>
        <w:t>3</w:t>
      </w:r>
      <w:r w:rsidR="008A67DE" w:rsidRPr="008A67DE">
        <w:rPr>
          <w:rFonts w:hint="eastAsia"/>
          <w:b/>
          <w:noProof/>
        </w:rPr>
        <w:t>.</w:t>
      </w:r>
      <w:r w:rsidR="008A67DE" w:rsidRPr="008A67DE">
        <w:rPr>
          <w:b/>
        </w:rPr>
        <w:t xml:space="preserve"> As UE assistant information, UE reports information on its configured resource pool of LTE sidelink and/or NR sidelink to the eNB and gNB.</w:t>
      </w:r>
      <w:r w:rsidRPr="00820DA6">
        <w:rPr>
          <w:b/>
          <w:kern w:val="2"/>
          <w:lang w:eastAsia="zh-CN"/>
        </w:rPr>
        <w:fldChar w:fldCharType="end"/>
      </w:r>
    </w:p>
    <w:p w:rsidR="00E85127" w:rsidRPr="00820DA6" w:rsidRDefault="00E85127" w:rsidP="00820DA6">
      <w:pPr>
        <w:pBdr>
          <w:bottom w:val="single" w:sz="6" w:space="1" w:color="auto"/>
        </w:pBdr>
        <w:spacing w:after="60" w:line="288" w:lineRule="auto"/>
        <w:jc w:val="both"/>
        <w:rPr>
          <w:rFonts w:eastAsia="맑은 고딕"/>
          <w:b/>
          <w:lang w:eastAsia="ko-KR"/>
        </w:rPr>
      </w:pPr>
      <w:bookmarkStart w:id="9" w:name="_GoBack"/>
      <w:bookmarkEnd w:id="9"/>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57424D" w:rsidRPr="00CB2496" w:rsidRDefault="0057424D" w:rsidP="0057424D">
      <w:pPr>
        <w:spacing w:after="0" w:line="360" w:lineRule="auto"/>
        <w:rPr>
          <w:lang w:val="fi-FI"/>
        </w:rPr>
      </w:pPr>
      <w:bookmarkStart w:id="10" w:name="_Ref462779233"/>
      <w:r w:rsidRPr="00CB2496">
        <w:rPr>
          <w:rFonts w:hint="eastAsia"/>
          <w:lang w:val="fi-FI"/>
        </w:rPr>
        <w:t xml:space="preserve">[1] </w:t>
      </w:r>
      <w:bookmarkStart w:id="11" w:name="_Ref521501348"/>
      <w:r w:rsidRPr="00097FD3">
        <w:rPr>
          <w:rFonts w:eastAsia="맑은 고딕"/>
          <w:lang w:eastAsia="ko-KR"/>
        </w:rPr>
        <w:t>RP-190766</w:t>
      </w:r>
      <w:r w:rsidRPr="008D2CB8">
        <w:rPr>
          <w:rFonts w:eastAsia="맑은 고딕"/>
          <w:lang w:eastAsia="ko-KR"/>
        </w:rPr>
        <w:t>, “</w:t>
      </w:r>
      <w:r>
        <w:rPr>
          <w:rFonts w:eastAsia="맑은 고딕"/>
          <w:lang w:eastAsia="ko-KR"/>
        </w:rPr>
        <w:t xml:space="preserve">New WID on </w:t>
      </w:r>
      <w:r w:rsidRPr="00097FD3">
        <w:rPr>
          <w:rFonts w:eastAsia="맑은 고딕"/>
          <w:lang w:eastAsia="ko-KR"/>
        </w:rPr>
        <w:t>5G V2X with NR sidelink</w:t>
      </w:r>
      <w:r>
        <w:rPr>
          <w:rFonts w:eastAsia="맑은 고딕"/>
          <w:lang w:eastAsia="ko-KR"/>
        </w:rPr>
        <w:t>,</w:t>
      </w:r>
      <w:r w:rsidRPr="008D2CB8">
        <w:rPr>
          <w:rFonts w:eastAsia="맑은 고딕"/>
          <w:lang w:eastAsia="ko-KR"/>
        </w:rPr>
        <w:t>”</w:t>
      </w:r>
      <w:bookmarkEnd w:id="11"/>
      <w:r>
        <w:rPr>
          <w:rFonts w:eastAsia="맑은 고딕"/>
          <w:lang w:eastAsia="ko-KR"/>
        </w:rPr>
        <w:t xml:space="preserve"> Mar. 2019.</w:t>
      </w:r>
    </w:p>
    <w:bookmarkEnd w:id="10"/>
    <w:p w:rsidR="00BB6CDA" w:rsidRPr="0057424D" w:rsidRDefault="0057424D" w:rsidP="0057424D">
      <w:pPr>
        <w:spacing w:after="0" w:line="360" w:lineRule="auto"/>
        <w:rPr>
          <w:rFonts w:eastAsiaTheme="minorEastAsia"/>
          <w:lang w:val="fi-FI" w:eastAsia="ko-KR"/>
        </w:rPr>
      </w:pPr>
      <w:r w:rsidRPr="00CB2496">
        <w:rPr>
          <w:rFonts w:hint="eastAsia"/>
          <w:lang w:val="fi-FI"/>
        </w:rPr>
        <w:t xml:space="preserve">[2] </w:t>
      </w:r>
      <w:r w:rsidRPr="00A621B6">
        <w:rPr>
          <w:lang w:val="fi-FI"/>
        </w:rPr>
        <w:t>3GPP TR 38.885 V2.0.0</w:t>
      </w:r>
      <w:r w:rsidRPr="00A621B6">
        <w:rPr>
          <w:rFonts w:hint="eastAsia"/>
          <w:lang w:val="fi-FI"/>
        </w:rPr>
        <w:t>,</w:t>
      </w:r>
      <w:r w:rsidRPr="00CB2496">
        <w:rPr>
          <w:rFonts w:hint="eastAsia"/>
          <w:lang w:val="fi-FI"/>
        </w:rPr>
        <w:t xml:space="preserve"> </w:t>
      </w:r>
      <w:r w:rsidRPr="00CB2496">
        <w:rPr>
          <w:lang w:val="fi-FI"/>
        </w:rPr>
        <w:t>“</w:t>
      </w:r>
      <w:r w:rsidRPr="00A621B6">
        <w:t xml:space="preserve"> </w:t>
      </w:r>
      <w:r w:rsidRPr="00A621B6">
        <w:rPr>
          <w:lang w:val="fi-FI"/>
        </w:rPr>
        <w:t>Study on Vehicle-to-Everything</w:t>
      </w:r>
      <w:r>
        <w:rPr>
          <w:lang w:val="fi-FI"/>
        </w:rPr>
        <w:t>,</w:t>
      </w:r>
      <w:r w:rsidRPr="00A621B6">
        <w:rPr>
          <w:lang w:val="fi-FI"/>
        </w:rPr>
        <w:t>”</w:t>
      </w:r>
      <w:r>
        <w:rPr>
          <w:lang w:val="fi-FI"/>
        </w:rPr>
        <w:t xml:space="preserve"> Mar. 2019.</w:t>
      </w:r>
    </w:p>
    <w:sectPr w:rsidR="00BB6CDA" w:rsidRPr="0057424D" w:rsidSect="000D6626">
      <w:headerReference w:type="default" r:id="rId11"/>
      <w:footerReference w:type="even" r:id="rId12"/>
      <w:footerReference w:type="default" r:id="rId13"/>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474" w:rsidRPr="00C47AD2" w:rsidRDefault="00000474">
      <w:pPr>
        <w:rPr>
          <w:rFonts w:ascii="Arial" w:hAnsi="Arial"/>
          <w:sz w:val="12"/>
        </w:rPr>
      </w:pPr>
      <w:r>
        <w:separator/>
      </w:r>
    </w:p>
  </w:endnote>
  <w:endnote w:type="continuationSeparator" w:id="0">
    <w:p w:rsidR="00000474" w:rsidRPr="00C47AD2" w:rsidRDefault="0000047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A67DE">
      <w:rPr>
        <w:rStyle w:val="aff0"/>
      </w:rPr>
      <w:t>1</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474" w:rsidRPr="00C47AD2" w:rsidRDefault="00000474">
      <w:pPr>
        <w:rPr>
          <w:rFonts w:ascii="Arial" w:hAnsi="Arial"/>
          <w:sz w:val="12"/>
        </w:rPr>
      </w:pPr>
      <w:r>
        <w:separator/>
      </w:r>
    </w:p>
  </w:footnote>
  <w:footnote w:type="continuationSeparator" w:id="0">
    <w:p w:rsidR="00000474" w:rsidRPr="00C47AD2" w:rsidRDefault="0000047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3"/>
  </w:num>
  <w:num w:numId="6">
    <w:abstractNumId w:val="22"/>
  </w:num>
  <w:num w:numId="7">
    <w:abstractNumId w:val="14"/>
  </w:num>
  <w:num w:numId="8">
    <w:abstractNumId w:val="12"/>
  </w:num>
  <w:num w:numId="9">
    <w:abstractNumId w:val="18"/>
  </w:num>
  <w:num w:numId="10">
    <w:abstractNumId w:val="3"/>
  </w:num>
  <w:num w:numId="11">
    <w:abstractNumId w:val="4"/>
  </w:num>
  <w:num w:numId="12">
    <w:abstractNumId w:val="2"/>
  </w:num>
  <w:num w:numId="13">
    <w:abstractNumId w:val="21"/>
  </w:num>
  <w:num w:numId="14">
    <w:abstractNumId w:val="15"/>
  </w:num>
  <w:num w:numId="15">
    <w:abstractNumId w:val="19"/>
  </w:num>
  <w:num w:numId="16">
    <w:abstractNumId w:val="1"/>
  </w:num>
  <w:num w:numId="17">
    <w:abstractNumId w:val="10"/>
  </w:num>
  <w:num w:numId="18">
    <w:abstractNumId w:val="11"/>
  </w:num>
  <w:num w:numId="19">
    <w:abstractNumId w:val="5"/>
  </w:num>
  <w:num w:numId="20">
    <w:abstractNumId w:val="20"/>
  </w:num>
  <w:num w:numId="21">
    <w:abstractNumId w:val="6"/>
  </w:num>
  <w:num w:numId="22">
    <w:abstractNumId w:val="16"/>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E5CA1"/>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AC3617-9CB4-4857-9D5D-5B6A45D58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3</Pages>
  <Words>1040</Words>
  <Characters>5932</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80</cp:revision>
  <cp:lastPrinted>2010-03-24T01:20:00Z</cp:lastPrinted>
  <dcterms:created xsi:type="dcterms:W3CDTF">2018-09-28T00:06:00Z</dcterms:created>
  <dcterms:modified xsi:type="dcterms:W3CDTF">2019-08-18T21:38:00Z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